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18" w:rsidRDefault="002F6F8A" w:rsidP="00516630">
      <w:pPr>
        <w:pStyle w:val="Default"/>
        <w:pBdr>
          <w:bottom w:val="single" w:sz="6" w:space="1" w:color="auto"/>
        </w:pBdr>
        <w:jc w:val="center"/>
        <w:rPr>
          <w:rFonts w:ascii="Arial" w:hAnsi="Arial" w:cs="Arial"/>
          <w:b/>
          <w:color w:val="0070C0"/>
          <w:sz w:val="28"/>
          <w:szCs w:val="28"/>
        </w:rPr>
      </w:pPr>
      <w:r w:rsidRPr="009750F3">
        <w:rPr>
          <w:rFonts w:ascii="Arial" w:hAnsi="Arial" w:cs="Arial"/>
          <w:b/>
          <w:color w:val="0070C0"/>
          <w:sz w:val="28"/>
          <w:szCs w:val="28"/>
        </w:rPr>
        <w:t>Stanovisko Rady pro výzkum, vývoj a inovace k</w:t>
      </w:r>
      <w:r w:rsidR="00564FA6">
        <w:rPr>
          <w:rFonts w:ascii="Arial" w:hAnsi="Arial" w:cs="Arial"/>
          <w:b/>
          <w:color w:val="0070C0"/>
          <w:sz w:val="28"/>
          <w:szCs w:val="28"/>
        </w:rPr>
        <w:t> </w:t>
      </w:r>
      <w:r w:rsidR="00F31418" w:rsidRPr="009750F3">
        <w:rPr>
          <w:rFonts w:ascii="Arial" w:hAnsi="Arial" w:cs="Arial"/>
          <w:b/>
          <w:color w:val="0070C0"/>
          <w:sz w:val="28"/>
          <w:szCs w:val="28"/>
        </w:rPr>
        <w:t>návrhu</w:t>
      </w:r>
      <w:r w:rsidR="00564FA6">
        <w:rPr>
          <w:rFonts w:ascii="Arial" w:hAnsi="Arial" w:cs="Arial"/>
          <w:b/>
          <w:color w:val="0070C0"/>
          <w:sz w:val="28"/>
          <w:szCs w:val="28"/>
        </w:rPr>
        <w:t xml:space="preserve"> </w:t>
      </w:r>
      <w:r w:rsidR="00516630">
        <w:rPr>
          <w:rFonts w:ascii="Arial" w:hAnsi="Arial" w:cs="Arial"/>
          <w:b/>
          <w:color w:val="0070C0"/>
          <w:sz w:val="28"/>
          <w:szCs w:val="28"/>
        </w:rPr>
        <w:t>změny programu na podporu aplikovaného výzkumu, experimentálního vývoje a inovací Národní centra kompetence</w:t>
      </w:r>
    </w:p>
    <w:p w:rsidR="00516630" w:rsidRDefault="00516630" w:rsidP="00516630">
      <w:pPr>
        <w:pStyle w:val="Default"/>
        <w:rPr>
          <w:rFonts w:ascii="Arial" w:hAnsi="Arial" w:cs="Arial"/>
          <w:b/>
          <w:color w:val="0070C0"/>
          <w:sz w:val="28"/>
          <w:szCs w:val="28"/>
        </w:rPr>
      </w:pPr>
    </w:p>
    <w:p w:rsidR="00FE5FFB" w:rsidRPr="00DE5E69" w:rsidRDefault="00FE5FFB" w:rsidP="004D53C4">
      <w:pPr>
        <w:pStyle w:val="Odstavecseseznamem"/>
        <w:numPr>
          <w:ilvl w:val="0"/>
          <w:numId w:val="5"/>
        </w:numPr>
        <w:spacing w:after="120"/>
        <w:jc w:val="both"/>
        <w:rPr>
          <w:rFonts w:ascii="Arial" w:hAnsi="Arial" w:cs="Arial"/>
          <w:b/>
          <w:color w:val="0070C0"/>
        </w:rPr>
      </w:pPr>
      <w:r w:rsidRPr="00DE5E69">
        <w:rPr>
          <w:rFonts w:ascii="Arial" w:hAnsi="Arial" w:cs="Arial"/>
          <w:b/>
          <w:color w:val="0070C0"/>
        </w:rPr>
        <w:t>Způsob předložení návrhu</w:t>
      </w:r>
    </w:p>
    <w:p w:rsidR="00FE5FFB" w:rsidRPr="009F500F" w:rsidRDefault="00516630" w:rsidP="009F500F">
      <w:pPr>
        <w:pStyle w:val="Default"/>
        <w:spacing w:after="120"/>
        <w:jc w:val="both"/>
        <w:rPr>
          <w:rFonts w:ascii="Arial" w:hAnsi="Arial" w:cs="Arial"/>
        </w:rPr>
      </w:pPr>
      <w:r w:rsidRPr="009F500F">
        <w:rPr>
          <w:rFonts w:ascii="Arial" w:hAnsi="Arial" w:cs="Arial"/>
        </w:rPr>
        <w:t xml:space="preserve">Předseda Technologické agentury </w:t>
      </w:r>
      <w:r w:rsidR="00106C3F" w:rsidRPr="009F500F">
        <w:rPr>
          <w:rFonts w:ascii="Arial" w:hAnsi="Arial" w:cs="Arial"/>
        </w:rPr>
        <w:t>České republiky</w:t>
      </w:r>
      <w:r w:rsidR="001B6EE0" w:rsidRPr="009F500F">
        <w:rPr>
          <w:rFonts w:ascii="Arial" w:hAnsi="Arial" w:cs="Arial"/>
        </w:rPr>
        <w:t xml:space="preserve"> (dále jen „</w:t>
      </w:r>
      <w:r w:rsidRPr="009F500F">
        <w:rPr>
          <w:rFonts w:ascii="Arial" w:hAnsi="Arial" w:cs="Arial"/>
        </w:rPr>
        <w:t>T</w:t>
      </w:r>
      <w:r w:rsidR="001B6EE0" w:rsidRPr="009F500F">
        <w:rPr>
          <w:rFonts w:ascii="Arial" w:hAnsi="Arial" w:cs="Arial"/>
        </w:rPr>
        <w:t>A</w:t>
      </w:r>
      <w:r w:rsidR="005C4692">
        <w:rPr>
          <w:rFonts w:ascii="Arial" w:hAnsi="Arial" w:cs="Arial"/>
        </w:rPr>
        <w:t xml:space="preserve"> </w:t>
      </w:r>
      <w:r w:rsidR="001B6EE0" w:rsidRPr="009F500F">
        <w:rPr>
          <w:rFonts w:ascii="Arial" w:hAnsi="Arial" w:cs="Arial"/>
        </w:rPr>
        <w:t>ČR“)</w:t>
      </w:r>
      <w:r w:rsidR="00106C3F" w:rsidRPr="009F500F">
        <w:rPr>
          <w:rFonts w:ascii="Arial" w:hAnsi="Arial" w:cs="Arial"/>
        </w:rPr>
        <w:t xml:space="preserve"> </w:t>
      </w:r>
      <w:r w:rsidRPr="009F500F">
        <w:rPr>
          <w:rFonts w:ascii="Arial" w:hAnsi="Arial" w:cs="Arial"/>
        </w:rPr>
        <w:t>Petr Konvalinka</w:t>
      </w:r>
      <w:r w:rsidR="00106C3F" w:rsidRPr="009F500F">
        <w:rPr>
          <w:rFonts w:ascii="Arial" w:hAnsi="Arial" w:cs="Arial"/>
        </w:rPr>
        <w:t xml:space="preserve"> předložil dopisem ze dne </w:t>
      </w:r>
      <w:r w:rsidRPr="00516630">
        <w:rPr>
          <w:rFonts w:ascii="Arial" w:eastAsiaTheme="minorHAnsi" w:hAnsi="Arial" w:cs="Arial"/>
          <w:bCs/>
          <w:lang w:eastAsia="en-US"/>
        </w:rPr>
        <w:t xml:space="preserve">14. května 2021 </w:t>
      </w:r>
      <w:r w:rsidRPr="009F500F">
        <w:rPr>
          <w:rFonts w:ascii="Arial" w:eastAsiaTheme="minorHAnsi" w:hAnsi="Arial" w:cs="Arial"/>
          <w:bCs/>
          <w:lang w:eastAsia="en-US"/>
        </w:rPr>
        <w:t xml:space="preserve">Č. j. TACR/54-15/2021 </w:t>
      </w:r>
      <w:r w:rsidR="00106C3F" w:rsidRPr="009F500F">
        <w:rPr>
          <w:rFonts w:ascii="Arial" w:hAnsi="Arial" w:cs="Arial"/>
        </w:rPr>
        <w:t xml:space="preserve">Radě pro výzkum, vývoj a inovace (dále jen „Rada“) </w:t>
      </w:r>
      <w:r w:rsidRPr="009F500F">
        <w:rPr>
          <w:rFonts w:ascii="Arial" w:hAnsi="Arial" w:cs="Arial"/>
        </w:rPr>
        <w:t>n</w:t>
      </w:r>
      <w:r w:rsidR="00FE5FFB" w:rsidRPr="009F500F">
        <w:rPr>
          <w:rFonts w:ascii="Arial" w:hAnsi="Arial" w:cs="Arial"/>
        </w:rPr>
        <w:t xml:space="preserve">ávrh </w:t>
      </w:r>
      <w:r w:rsidR="005C4692">
        <w:rPr>
          <w:rFonts w:ascii="Arial" w:hAnsi="Arial" w:cs="Arial"/>
        </w:rPr>
        <w:t xml:space="preserve">na </w:t>
      </w:r>
      <w:r w:rsidRPr="009F500F">
        <w:rPr>
          <w:rFonts w:ascii="Arial" w:hAnsi="Arial" w:cs="Arial"/>
        </w:rPr>
        <w:t>změ</w:t>
      </w:r>
      <w:r w:rsidR="00B95505" w:rsidRPr="009F500F">
        <w:rPr>
          <w:rFonts w:ascii="Arial" w:hAnsi="Arial" w:cs="Arial"/>
        </w:rPr>
        <w:t>n</w:t>
      </w:r>
      <w:r w:rsidR="005C4692">
        <w:rPr>
          <w:rFonts w:ascii="Arial" w:hAnsi="Arial" w:cs="Arial"/>
        </w:rPr>
        <w:t>u</w:t>
      </w:r>
      <w:r w:rsidRPr="009F500F">
        <w:rPr>
          <w:rFonts w:ascii="Arial" w:hAnsi="Arial" w:cs="Arial"/>
        </w:rPr>
        <w:t xml:space="preserve"> programu na podporu aplikovaného výzkumu, experimentálního vývoje a inovací Národní centra kompetence</w:t>
      </w:r>
      <w:r w:rsidR="004037EC">
        <w:rPr>
          <w:rFonts w:ascii="Arial" w:hAnsi="Arial" w:cs="Arial"/>
        </w:rPr>
        <w:t xml:space="preserve"> (dále jen „Program“)</w:t>
      </w:r>
      <w:r w:rsidR="009F500F" w:rsidRPr="009F500F">
        <w:rPr>
          <w:rFonts w:ascii="Arial" w:hAnsi="Arial" w:cs="Arial"/>
        </w:rPr>
        <w:t>.</w:t>
      </w:r>
    </w:p>
    <w:p w:rsidR="00291626" w:rsidRPr="009F500F" w:rsidRDefault="00291626" w:rsidP="009F500F">
      <w:pPr>
        <w:pStyle w:val="Zkladntext2"/>
        <w:spacing w:after="120"/>
        <w:jc w:val="both"/>
        <w:rPr>
          <w:rFonts w:ascii="Arial" w:hAnsi="Arial" w:cs="Arial"/>
          <w:color w:val="000000"/>
          <w:szCs w:val="24"/>
        </w:rPr>
      </w:pPr>
      <w:r w:rsidRPr="009F500F">
        <w:rPr>
          <w:rFonts w:ascii="Arial" w:hAnsi="Arial" w:cs="Arial"/>
          <w:szCs w:val="24"/>
        </w:rPr>
        <w:t>Návrh byl předložen v souladu s § 5 odst. 3 písm. c) zákona č. 130/2002 Sb., o podpoře výzkumu, experimentálního vývoje a inovací</w:t>
      </w:r>
      <w:r w:rsidRPr="009F500F">
        <w:rPr>
          <w:rFonts w:ascii="Arial" w:hAnsi="Arial" w:cs="Arial"/>
          <w:color w:val="000000"/>
          <w:szCs w:val="24"/>
        </w:rPr>
        <w:t xml:space="preserve"> z veřejných prostředků a o změně některých souvisejících zákonů, ve znění pozdějších předpisů (dále jen „zákon </w:t>
      </w:r>
      <w:r w:rsidRPr="009F500F">
        <w:rPr>
          <w:rFonts w:ascii="Arial" w:hAnsi="Arial" w:cs="Arial"/>
          <w:szCs w:val="24"/>
        </w:rPr>
        <w:t>o podpoře výzkumu, experimentálního vývoje a inovací</w:t>
      </w:r>
      <w:r w:rsidRPr="009F500F">
        <w:rPr>
          <w:rFonts w:ascii="Arial" w:hAnsi="Arial" w:cs="Arial"/>
          <w:color w:val="000000"/>
          <w:szCs w:val="24"/>
        </w:rPr>
        <w:t>“).</w:t>
      </w:r>
    </w:p>
    <w:p w:rsidR="00FE5FFB" w:rsidRDefault="009F500F" w:rsidP="004D53C4">
      <w:pPr>
        <w:pStyle w:val="Odstavecseseznamem"/>
        <w:numPr>
          <w:ilvl w:val="0"/>
          <w:numId w:val="5"/>
        </w:numPr>
        <w:spacing w:after="120"/>
        <w:jc w:val="both"/>
        <w:rPr>
          <w:rFonts w:ascii="Arial" w:hAnsi="Arial" w:cs="Arial"/>
          <w:b/>
          <w:color w:val="0070C0"/>
        </w:rPr>
      </w:pPr>
      <w:r w:rsidRPr="00DE5E69">
        <w:rPr>
          <w:rFonts w:ascii="Arial" w:hAnsi="Arial" w:cs="Arial"/>
          <w:b/>
          <w:color w:val="0070C0"/>
        </w:rPr>
        <w:t>Obecně k</w:t>
      </w:r>
      <w:r w:rsidR="00DE5E69">
        <w:rPr>
          <w:rFonts w:ascii="Arial" w:hAnsi="Arial" w:cs="Arial"/>
          <w:b/>
          <w:color w:val="0070C0"/>
        </w:rPr>
        <w:t> </w:t>
      </w:r>
      <w:r w:rsidRPr="00DE5E69">
        <w:rPr>
          <w:rFonts w:ascii="Arial" w:hAnsi="Arial" w:cs="Arial"/>
          <w:b/>
          <w:color w:val="0070C0"/>
        </w:rPr>
        <w:t>programu</w:t>
      </w:r>
    </w:p>
    <w:p w:rsidR="004037EC" w:rsidRPr="00FF3572" w:rsidRDefault="00DE5E69" w:rsidP="00E927FE">
      <w:pPr>
        <w:autoSpaceDE w:val="0"/>
        <w:autoSpaceDN w:val="0"/>
        <w:adjustRightInd w:val="0"/>
        <w:spacing w:after="120"/>
        <w:jc w:val="both"/>
        <w:rPr>
          <w:rFonts w:ascii="Arial" w:eastAsiaTheme="minorHAnsi" w:hAnsi="Arial" w:cs="Arial"/>
          <w:color w:val="000000"/>
          <w:lang w:eastAsia="en-US"/>
        </w:rPr>
      </w:pPr>
      <w:r w:rsidRPr="00FF3572">
        <w:rPr>
          <w:rFonts w:ascii="Arial" w:eastAsiaTheme="minorHAnsi" w:hAnsi="Arial" w:cs="Arial"/>
          <w:bCs/>
          <w:color w:val="000000"/>
          <w:lang w:eastAsia="en-US"/>
        </w:rPr>
        <w:t xml:space="preserve">Program </w:t>
      </w:r>
      <w:r w:rsidR="004037EC" w:rsidRPr="00FF3572">
        <w:rPr>
          <w:rFonts w:ascii="Arial" w:eastAsiaTheme="minorHAnsi" w:hAnsi="Arial" w:cs="Arial"/>
          <w:bCs/>
          <w:color w:val="000000"/>
          <w:lang w:eastAsia="en-US"/>
        </w:rPr>
        <w:t xml:space="preserve">byl </w:t>
      </w:r>
      <w:r w:rsidRPr="00FF3572">
        <w:rPr>
          <w:rFonts w:ascii="Arial" w:eastAsiaTheme="minorHAnsi" w:hAnsi="Arial" w:cs="Arial"/>
          <w:color w:val="000000"/>
          <w:lang w:eastAsia="en-US"/>
        </w:rPr>
        <w:t>schválen</w:t>
      </w:r>
      <w:r w:rsidR="004037EC" w:rsidRPr="00FF3572">
        <w:rPr>
          <w:rFonts w:ascii="Arial" w:eastAsiaTheme="minorHAnsi" w:hAnsi="Arial" w:cs="Arial"/>
          <w:color w:val="000000"/>
          <w:lang w:eastAsia="en-US"/>
        </w:rPr>
        <w:t xml:space="preserve"> usnesením vlády ze dne</w:t>
      </w:r>
      <w:r w:rsidRPr="00FF3572">
        <w:rPr>
          <w:rFonts w:ascii="Arial" w:eastAsiaTheme="minorHAnsi" w:hAnsi="Arial" w:cs="Arial"/>
          <w:color w:val="000000"/>
          <w:lang w:eastAsia="en-US"/>
        </w:rPr>
        <w:t xml:space="preserve"> 29. </w:t>
      </w:r>
      <w:r w:rsidR="00E96563">
        <w:rPr>
          <w:rFonts w:ascii="Arial" w:eastAsiaTheme="minorHAnsi" w:hAnsi="Arial" w:cs="Arial"/>
          <w:color w:val="000000"/>
          <w:lang w:eastAsia="en-US"/>
        </w:rPr>
        <w:t>dubna</w:t>
      </w:r>
      <w:r w:rsidRPr="00FF3572">
        <w:rPr>
          <w:rFonts w:ascii="Arial" w:eastAsiaTheme="minorHAnsi" w:hAnsi="Arial" w:cs="Arial"/>
          <w:color w:val="000000"/>
          <w:lang w:eastAsia="en-US"/>
        </w:rPr>
        <w:t>. 2019 č. 291</w:t>
      </w:r>
      <w:r w:rsidR="004037EC" w:rsidRPr="00FF3572">
        <w:rPr>
          <w:rFonts w:ascii="Arial" w:eastAsiaTheme="minorHAnsi" w:hAnsi="Arial" w:cs="Arial"/>
          <w:color w:val="000000"/>
          <w:lang w:eastAsia="en-US"/>
        </w:rPr>
        <w:t xml:space="preserve"> s dobou trvání v letech 2018–2026 a je</w:t>
      </w:r>
      <w:r w:rsidRPr="00FF3572">
        <w:rPr>
          <w:rFonts w:ascii="Arial" w:eastAsiaTheme="minorHAnsi" w:hAnsi="Arial" w:cs="Arial"/>
          <w:bCs/>
          <w:color w:val="000000"/>
          <w:lang w:eastAsia="en-US"/>
        </w:rPr>
        <w:t xml:space="preserve"> zaměřen </w:t>
      </w:r>
      <w:r w:rsidRPr="00FF3572">
        <w:rPr>
          <w:rFonts w:ascii="Arial" w:eastAsiaTheme="minorHAnsi" w:hAnsi="Arial" w:cs="Arial"/>
          <w:color w:val="000000"/>
          <w:lang w:eastAsia="en-US"/>
        </w:rPr>
        <w:t xml:space="preserve">na podporu dlouhodobé spolupráce mezi výzkumnou a aplikační sférou a posílení institucionální základny aplikovaného výzkumu. </w:t>
      </w:r>
    </w:p>
    <w:p w:rsidR="00FF3572" w:rsidRPr="00E96563" w:rsidRDefault="00C8238E" w:rsidP="00E96563">
      <w:pPr>
        <w:spacing w:after="120"/>
        <w:jc w:val="both"/>
        <w:rPr>
          <w:rFonts w:ascii="Arial" w:eastAsia="Arial" w:hAnsi="Arial" w:cs="Arial"/>
        </w:rPr>
      </w:pPr>
      <w:r w:rsidRPr="00E96563">
        <w:rPr>
          <w:rFonts w:ascii="Arial" w:eastAsia="Arial" w:hAnsi="Arial" w:cs="Arial"/>
        </w:rPr>
        <w:t xml:space="preserve">Podpora této spolupráce byla původně plánována pomocí realizace dvou národních programů </w:t>
      </w:r>
      <w:r w:rsidRPr="00E96563">
        <w:rPr>
          <w:rStyle w:val="nezalamovatgen"/>
          <w:rFonts w:ascii="Arial" w:hAnsi="Arial" w:cs="Arial"/>
          <w:i/>
          <w:iCs/>
          <w:color w:val="000000"/>
          <w:shd w:val="clear" w:color="auto" w:fill="FFFFFF"/>
        </w:rPr>
        <w:t>–</w:t>
      </w:r>
      <w:r w:rsidR="00FF3572" w:rsidRPr="00E96563">
        <w:rPr>
          <w:rFonts w:ascii="Arial" w:eastAsia="Arial" w:hAnsi="Arial" w:cs="Arial"/>
        </w:rPr>
        <w:t xml:space="preserve"> Národní centra kompetence 1, který byl schválen usnesením vlády </w:t>
      </w:r>
      <w:r w:rsidR="00FF3572" w:rsidRPr="00E96563">
        <w:rPr>
          <w:rFonts w:ascii="Arial" w:hAnsi="Arial" w:cs="Arial"/>
        </w:rPr>
        <w:t>ze dne 10. května 2017 č. 354</w:t>
      </w:r>
      <w:r w:rsidR="00E96563" w:rsidRPr="00E96563">
        <w:rPr>
          <w:rFonts w:ascii="Arial" w:hAnsi="Arial" w:cs="Arial"/>
        </w:rPr>
        <w:t xml:space="preserve"> </w:t>
      </w:r>
      <w:r w:rsidRPr="00E96563">
        <w:rPr>
          <w:rFonts w:ascii="Arial" w:eastAsia="Arial" w:hAnsi="Arial" w:cs="Arial"/>
        </w:rPr>
        <w:t>s dobou trvání 2018</w:t>
      </w:r>
      <w:r w:rsidRPr="00E96563">
        <w:rPr>
          <w:rStyle w:val="nezalamovatgen"/>
          <w:rFonts w:ascii="Arial" w:hAnsi="Arial" w:cs="Arial"/>
          <w:i/>
          <w:iCs/>
          <w:color w:val="000000"/>
          <w:shd w:val="clear" w:color="auto" w:fill="FFFFFF"/>
        </w:rPr>
        <w:t>–</w:t>
      </w:r>
      <w:r w:rsidRPr="00E96563">
        <w:rPr>
          <w:rFonts w:ascii="Arial" w:eastAsia="Arial" w:hAnsi="Arial" w:cs="Arial"/>
        </w:rPr>
        <w:t>2022</w:t>
      </w:r>
      <w:r w:rsidR="005C4692">
        <w:rPr>
          <w:rFonts w:ascii="Arial" w:eastAsia="Arial" w:hAnsi="Arial" w:cs="Arial"/>
        </w:rPr>
        <w:t>,</w:t>
      </w:r>
      <w:r w:rsidRPr="00E96563">
        <w:rPr>
          <w:rFonts w:ascii="Arial" w:eastAsia="Arial" w:hAnsi="Arial" w:cs="Arial"/>
        </w:rPr>
        <w:t xml:space="preserve"> a Národní centra kompetence 2 s</w:t>
      </w:r>
      <w:r w:rsidR="00E96563">
        <w:rPr>
          <w:rFonts w:ascii="Arial" w:eastAsia="Arial" w:hAnsi="Arial" w:cs="Arial"/>
        </w:rPr>
        <w:t> </w:t>
      </w:r>
      <w:r w:rsidRPr="00E96563">
        <w:rPr>
          <w:rFonts w:ascii="Arial" w:eastAsia="Arial" w:hAnsi="Arial" w:cs="Arial"/>
        </w:rPr>
        <w:t>dobou trvání 2020</w:t>
      </w:r>
      <w:r w:rsidRPr="00E96563">
        <w:rPr>
          <w:rStyle w:val="nezalamovatgen"/>
          <w:rFonts w:ascii="Arial" w:hAnsi="Arial" w:cs="Arial"/>
          <w:i/>
          <w:iCs/>
          <w:color w:val="000000"/>
          <w:shd w:val="clear" w:color="auto" w:fill="FFFFFF"/>
        </w:rPr>
        <w:t>–</w:t>
      </w:r>
      <w:r w:rsidRPr="00E96563">
        <w:rPr>
          <w:rFonts w:ascii="Arial" w:eastAsia="Arial" w:hAnsi="Arial" w:cs="Arial"/>
        </w:rPr>
        <w:t xml:space="preserve">2026. Na doporučení Výzkumné rady TA ČR byla </w:t>
      </w:r>
      <w:r w:rsidR="00FF3572" w:rsidRPr="00E96563">
        <w:rPr>
          <w:rFonts w:ascii="Arial" w:eastAsia="Arial" w:hAnsi="Arial" w:cs="Arial"/>
        </w:rPr>
        <w:t>schválena</w:t>
      </w:r>
      <w:r w:rsidRPr="00E96563">
        <w:rPr>
          <w:rFonts w:ascii="Arial" w:eastAsia="Arial" w:hAnsi="Arial" w:cs="Arial"/>
        </w:rPr>
        <w:t xml:space="preserve"> změna programu formou sloučení programů N</w:t>
      </w:r>
      <w:r w:rsidR="00FF3572" w:rsidRPr="00E96563">
        <w:rPr>
          <w:rFonts w:ascii="Arial" w:eastAsia="Arial" w:hAnsi="Arial" w:cs="Arial"/>
        </w:rPr>
        <w:t xml:space="preserve">árodní centra kompetence </w:t>
      </w:r>
      <w:r w:rsidRPr="00E96563">
        <w:rPr>
          <w:rFonts w:ascii="Arial" w:eastAsia="Arial" w:hAnsi="Arial" w:cs="Arial"/>
        </w:rPr>
        <w:t>1 a 2 do</w:t>
      </w:r>
      <w:r w:rsidR="00E96563">
        <w:rPr>
          <w:rFonts w:ascii="Arial" w:eastAsia="Arial" w:hAnsi="Arial" w:cs="Arial"/>
        </w:rPr>
        <w:t> </w:t>
      </w:r>
      <w:r w:rsidRPr="00E96563">
        <w:rPr>
          <w:rFonts w:ascii="Arial" w:eastAsia="Arial" w:hAnsi="Arial" w:cs="Arial"/>
        </w:rPr>
        <w:t xml:space="preserve">Programu Národní centra kompetence. </w:t>
      </w:r>
    </w:p>
    <w:p w:rsidR="00E927FE" w:rsidRDefault="00DE5E69" w:rsidP="00B25C76">
      <w:pPr>
        <w:autoSpaceDE w:val="0"/>
        <w:autoSpaceDN w:val="0"/>
        <w:adjustRightInd w:val="0"/>
        <w:spacing w:after="120"/>
        <w:jc w:val="both"/>
        <w:rPr>
          <w:rFonts w:ascii="Arial" w:eastAsiaTheme="minorHAnsi" w:hAnsi="Arial" w:cs="Arial"/>
          <w:color w:val="000000"/>
          <w:lang w:eastAsia="en-US"/>
        </w:rPr>
      </w:pPr>
      <w:r w:rsidRPr="00DE5E69">
        <w:rPr>
          <w:rFonts w:ascii="Arial" w:eastAsiaTheme="minorHAnsi" w:hAnsi="Arial" w:cs="Arial"/>
          <w:color w:val="000000"/>
          <w:lang w:eastAsia="en-US"/>
        </w:rPr>
        <w:t>V</w:t>
      </w:r>
      <w:r w:rsidR="00E927FE" w:rsidRPr="00E927FE">
        <w:rPr>
          <w:rFonts w:ascii="Arial" w:eastAsiaTheme="minorHAnsi" w:hAnsi="Arial" w:cs="Arial"/>
          <w:color w:val="000000"/>
          <w:lang w:eastAsia="en-US"/>
        </w:rPr>
        <w:t xml:space="preserve"> P</w:t>
      </w:r>
      <w:r w:rsidRPr="00DE5E69">
        <w:rPr>
          <w:rFonts w:ascii="Arial" w:eastAsiaTheme="minorHAnsi" w:hAnsi="Arial" w:cs="Arial"/>
          <w:color w:val="000000"/>
          <w:lang w:eastAsia="en-US"/>
        </w:rPr>
        <w:t>rogramu byla doposud vyhlášena jedna veřejná soutěž, ve které bylo podpořeno celkem 13 projektů s podporou v celkové výši téměř 1,6 mld. Kč</w:t>
      </w:r>
      <w:r w:rsidR="00E927FE" w:rsidRPr="00E927FE">
        <w:rPr>
          <w:rFonts w:ascii="Arial" w:eastAsiaTheme="minorHAnsi" w:hAnsi="Arial" w:cs="Arial"/>
          <w:color w:val="000000"/>
          <w:lang w:eastAsia="en-US"/>
        </w:rPr>
        <w:t xml:space="preserve">. S </w:t>
      </w:r>
      <w:r w:rsidRPr="00DE5E69">
        <w:rPr>
          <w:rFonts w:ascii="Arial" w:eastAsiaTheme="minorHAnsi" w:hAnsi="Arial" w:cs="Arial"/>
          <w:color w:val="000000"/>
          <w:lang w:eastAsia="en-US"/>
        </w:rPr>
        <w:t>ohledem na</w:t>
      </w:r>
      <w:r w:rsidR="00E927FE">
        <w:rPr>
          <w:rFonts w:ascii="Arial" w:eastAsiaTheme="minorHAnsi" w:hAnsi="Arial" w:cs="Arial"/>
          <w:color w:val="000000"/>
          <w:lang w:eastAsia="en-US"/>
        </w:rPr>
        <w:t> </w:t>
      </w:r>
      <w:r w:rsidRPr="00DE5E69">
        <w:rPr>
          <w:rFonts w:ascii="Arial" w:eastAsiaTheme="minorHAnsi" w:hAnsi="Arial" w:cs="Arial"/>
          <w:color w:val="000000"/>
          <w:lang w:eastAsia="en-US"/>
        </w:rPr>
        <w:t>mimořádnou situaci způsobenou pandemií COVID-19, byla většina projektů z</w:t>
      </w:r>
      <w:r w:rsidR="00B25C76">
        <w:rPr>
          <w:rFonts w:ascii="Arial" w:eastAsiaTheme="minorHAnsi" w:hAnsi="Arial" w:cs="Arial"/>
          <w:color w:val="000000"/>
          <w:lang w:eastAsia="en-US"/>
        </w:rPr>
        <w:t> 1</w:t>
      </w:r>
      <w:r w:rsidRPr="00DE5E69">
        <w:rPr>
          <w:rFonts w:ascii="Arial" w:eastAsiaTheme="minorHAnsi" w:hAnsi="Arial" w:cs="Arial"/>
          <w:color w:val="000000"/>
          <w:lang w:eastAsia="en-US"/>
        </w:rPr>
        <w:t>.</w:t>
      </w:r>
      <w:r w:rsidR="00B25C76">
        <w:rPr>
          <w:rFonts w:ascii="Arial" w:eastAsiaTheme="minorHAnsi" w:hAnsi="Arial" w:cs="Arial"/>
          <w:color w:val="000000"/>
          <w:lang w:eastAsia="en-US"/>
        </w:rPr>
        <w:t> </w:t>
      </w:r>
      <w:r w:rsidR="00E927FE">
        <w:rPr>
          <w:rFonts w:ascii="Arial" w:eastAsiaTheme="minorHAnsi" w:hAnsi="Arial" w:cs="Arial"/>
          <w:color w:val="000000"/>
          <w:lang w:eastAsia="en-US"/>
        </w:rPr>
        <w:t>veřejné soutěže</w:t>
      </w:r>
      <w:r w:rsidRPr="00DE5E69">
        <w:rPr>
          <w:rFonts w:ascii="Arial" w:eastAsiaTheme="minorHAnsi" w:hAnsi="Arial" w:cs="Arial"/>
          <w:color w:val="000000"/>
          <w:lang w:eastAsia="en-US"/>
        </w:rPr>
        <w:t xml:space="preserve"> prodloužena o dva roky (do roku 2022). </w:t>
      </w:r>
      <w:r w:rsidR="00E927FE">
        <w:rPr>
          <w:rFonts w:ascii="Arial" w:eastAsiaTheme="minorHAnsi" w:hAnsi="Arial" w:cs="Arial"/>
          <w:color w:val="000000"/>
          <w:lang w:eastAsia="en-US"/>
        </w:rPr>
        <w:t>V</w:t>
      </w:r>
      <w:r w:rsidR="00E927FE" w:rsidRPr="00DE5E69">
        <w:rPr>
          <w:rFonts w:ascii="Arial" w:eastAsiaTheme="minorHAnsi" w:hAnsi="Arial" w:cs="Arial"/>
          <w:color w:val="000000"/>
          <w:lang w:eastAsia="en-US"/>
        </w:rPr>
        <w:t>yhlášení 2.</w:t>
      </w:r>
      <w:r w:rsidR="00E927FE">
        <w:rPr>
          <w:rFonts w:ascii="Arial" w:eastAsiaTheme="minorHAnsi" w:hAnsi="Arial" w:cs="Arial"/>
          <w:color w:val="000000"/>
          <w:lang w:eastAsia="en-US"/>
        </w:rPr>
        <w:t xml:space="preserve"> veřejné soutěže bylo posunuto v</w:t>
      </w:r>
      <w:r w:rsidRPr="00DE5E69">
        <w:rPr>
          <w:rFonts w:ascii="Arial" w:eastAsiaTheme="minorHAnsi" w:hAnsi="Arial" w:cs="Arial"/>
          <w:color w:val="000000"/>
          <w:lang w:eastAsia="en-US"/>
        </w:rPr>
        <w:t>zhledem k</w:t>
      </w:r>
      <w:r w:rsidR="00C7494E">
        <w:rPr>
          <w:rFonts w:ascii="Arial" w:eastAsiaTheme="minorHAnsi" w:hAnsi="Arial" w:cs="Arial"/>
          <w:color w:val="000000"/>
          <w:lang w:eastAsia="en-US"/>
        </w:rPr>
        <w:t xml:space="preserve"> omezeným </w:t>
      </w:r>
      <w:r w:rsidRPr="00DE5E69">
        <w:rPr>
          <w:rFonts w:ascii="Arial" w:eastAsiaTheme="minorHAnsi" w:hAnsi="Arial" w:cs="Arial"/>
          <w:color w:val="000000"/>
          <w:lang w:eastAsia="en-US"/>
        </w:rPr>
        <w:t>možnostem financování ze státního rozpočtu</w:t>
      </w:r>
      <w:r w:rsidR="00B25C76">
        <w:rPr>
          <w:rFonts w:ascii="Arial" w:eastAsiaTheme="minorHAnsi" w:hAnsi="Arial" w:cs="Arial"/>
          <w:color w:val="000000"/>
          <w:lang w:eastAsia="en-US"/>
        </w:rPr>
        <w:t xml:space="preserve"> a je </w:t>
      </w:r>
      <w:r w:rsidR="00B25C76" w:rsidRPr="00E927FE">
        <w:rPr>
          <w:rFonts w:ascii="Arial" w:eastAsiaTheme="minorHAnsi" w:hAnsi="Arial" w:cs="Arial"/>
          <w:color w:val="000000"/>
          <w:lang w:eastAsia="en-US"/>
        </w:rPr>
        <w:t>plán</w:t>
      </w:r>
      <w:r w:rsidR="00B25C76">
        <w:rPr>
          <w:rFonts w:ascii="Arial" w:eastAsiaTheme="minorHAnsi" w:hAnsi="Arial" w:cs="Arial"/>
          <w:color w:val="000000"/>
          <w:lang w:eastAsia="en-US"/>
        </w:rPr>
        <w:t>ováno</w:t>
      </w:r>
      <w:r w:rsidR="00B25C76" w:rsidRPr="00E927FE">
        <w:rPr>
          <w:rFonts w:ascii="Arial" w:eastAsiaTheme="minorHAnsi" w:hAnsi="Arial" w:cs="Arial"/>
          <w:color w:val="000000"/>
          <w:lang w:eastAsia="en-US"/>
        </w:rPr>
        <w:t xml:space="preserve"> na podzim roku 2021.</w:t>
      </w:r>
    </w:p>
    <w:p w:rsidR="00B25C76" w:rsidRDefault="00B25C76" w:rsidP="00B25C76">
      <w:pPr>
        <w:pStyle w:val="Odstavecseseznamem"/>
        <w:numPr>
          <w:ilvl w:val="0"/>
          <w:numId w:val="5"/>
        </w:numPr>
        <w:spacing w:after="120"/>
        <w:ind w:left="714" w:hanging="357"/>
        <w:contextualSpacing w:val="0"/>
        <w:jc w:val="both"/>
        <w:rPr>
          <w:rFonts w:ascii="Arial" w:hAnsi="Arial" w:cs="Arial"/>
          <w:b/>
          <w:color w:val="0070C0"/>
        </w:rPr>
      </w:pPr>
      <w:r w:rsidRPr="00DE581B">
        <w:rPr>
          <w:rFonts w:ascii="Arial" w:hAnsi="Arial" w:cs="Arial"/>
          <w:b/>
          <w:color w:val="0070C0"/>
        </w:rPr>
        <w:t>Navržen</w:t>
      </w:r>
      <w:r>
        <w:rPr>
          <w:rFonts w:ascii="Arial" w:hAnsi="Arial" w:cs="Arial"/>
          <w:b/>
          <w:color w:val="0070C0"/>
        </w:rPr>
        <w:t>é</w:t>
      </w:r>
      <w:r w:rsidRPr="00DE581B">
        <w:rPr>
          <w:rFonts w:ascii="Arial" w:hAnsi="Arial" w:cs="Arial"/>
          <w:b/>
          <w:color w:val="0070C0"/>
        </w:rPr>
        <w:t xml:space="preserve"> změn</w:t>
      </w:r>
      <w:r>
        <w:rPr>
          <w:rFonts w:ascii="Arial" w:hAnsi="Arial" w:cs="Arial"/>
          <w:b/>
          <w:color w:val="0070C0"/>
        </w:rPr>
        <w:t>y</w:t>
      </w:r>
      <w:r w:rsidRPr="00DE581B">
        <w:rPr>
          <w:rFonts w:ascii="Arial" w:hAnsi="Arial" w:cs="Arial"/>
          <w:b/>
          <w:color w:val="0070C0"/>
        </w:rPr>
        <w:t xml:space="preserve"> </w:t>
      </w:r>
      <w:r>
        <w:rPr>
          <w:rFonts w:ascii="Arial" w:hAnsi="Arial" w:cs="Arial"/>
          <w:b/>
          <w:color w:val="0070C0"/>
        </w:rPr>
        <w:t>P</w:t>
      </w:r>
      <w:r w:rsidRPr="00DE581B">
        <w:rPr>
          <w:rFonts w:ascii="Arial" w:hAnsi="Arial" w:cs="Arial"/>
          <w:b/>
          <w:color w:val="0070C0"/>
        </w:rPr>
        <w:t>rogramu a jej</w:t>
      </w:r>
      <w:r>
        <w:rPr>
          <w:rFonts w:ascii="Arial" w:hAnsi="Arial" w:cs="Arial"/>
          <w:b/>
          <w:color w:val="0070C0"/>
        </w:rPr>
        <w:t>ich</w:t>
      </w:r>
      <w:r w:rsidRPr="00DE581B">
        <w:rPr>
          <w:rFonts w:ascii="Arial" w:hAnsi="Arial" w:cs="Arial"/>
          <w:b/>
          <w:color w:val="0070C0"/>
        </w:rPr>
        <w:t xml:space="preserve"> odůvodnění</w:t>
      </w:r>
    </w:p>
    <w:p w:rsidR="00B25C76" w:rsidRPr="00B25C76" w:rsidRDefault="00B25C76" w:rsidP="00B25C76">
      <w:pPr>
        <w:autoSpaceDE w:val="0"/>
        <w:autoSpaceDN w:val="0"/>
        <w:adjustRightInd w:val="0"/>
        <w:spacing w:after="120"/>
        <w:jc w:val="both"/>
        <w:rPr>
          <w:rFonts w:ascii="Arial" w:eastAsiaTheme="minorHAnsi" w:hAnsi="Arial" w:cs="Arial"/>
          <w:color w:val="000000"/>
          <w:lang w:eastAsia="en-US"/>
        </w:rPr>
      </w:pPr>
      <w:r w:rsidRPr="00B25C76">
        <w:rPr>
          <w:rFonts w:ascii="Arial" w:eastAsiaTheme="minorHAnsi" w:hAnsi="Arial" w:cs="Arial"/>
          <w:color w:val="000000"/>
          <w:lang w:eastAsia="en-US"/>
        </w:rPr>
        <w:t xml:space="preserve">Radě se </w:t>
      </w:r>
      <w:r w:rsidRPr="00B25C76">
        <w:rPr>
          <w:rFonts w:ascii="Arial" w:eastAsiaTheme="minorHAnsi" w:hAnsi="Arial" w:cs="Arial"/>
          <w:bCs/>
          <w:color w:val="000000"/>
          <w:lang w:eastAsia="en-US"/>
        </w:rPr>
        <w:t xml:space="preserve">předkládá návrh na změnu </w:t>
      </w:r>
      <w:r w:rsidR="00E96563">
        <w:rPr>
          <w:rFonts w:ascii="Arial" w:eastAsiaTheme="minorHAnsi" w:hAnsi="Arial" w:cs="Arial"/>
          <w:bCs/>
          <w:color w:val="000000"/>
          <w:lang w:eastAsia="en-US"/>
        </w:rPr>
        <w:t>P</w:t>
      </w:r>
      <w:r w:rsidRPr="00B25C76">
        <w:rPr>
          <w:rFonts w:ascii="Arial" w:eastAsiaTheme="minorHAnsi" w:hAnsi="Arial" w:cs="Arial"/>
          <w:bCs/>
          <w:color w:val="000000"/>
          <w:lang w:eastAsia="en-US"/>
        </w:rPr>
        <w:t>rogramu, kter</w:t>
      </w:r>
      <w:r w:rsidR="00E96563">
        <w:rPr>
          <w:rFonts w:ascii="Arial" w:eastAsiaTheme="minorHAnsi" w:hAnsi="Arial" w:cs="Arial"/>
          <w:bCs/>
          <w:color w:val="000000"/>
          <w:lang w:eastAsia="en-US"/>
        </w:rPr>
        <w:t>á</w:t>
      </w:r>
      <w:r w:rsidRPr="00B25C76">
        <w:rPr>
          <w:rFonts w:ascii="Arial" w:eastAsiaTheme="minorHAnsi" w:hAnsi="Arial" w:cs="Arial"/>
          <w:bCs/>
          <w:color w:val="000000"/>
          <w:lang w:eastAsia="en-US"/>
        </w:rPr>
        <w:t xml:space="preserve"> </w:t>
      </w:r>
      <w:r w:rsidR="00E96563">
        <w:rPr>
          <w:rFonts w:ascii="Arial" w:eastAsiaTheme="minorHAnsi" w:hAnsi="Arial" w:cs="Arial"/>
          <w:bCs/>
          <w:color w:val="000000"/>
          <w:lang w:eastAsia="en-US"/>
        </w:rPr>
        <w:t xml:space="preserve">předpokládá prodloužení doby trvání </w:t>
      </w:r>
      <w:r w:rsidRPr="00B25C76">
        <w:rPr>
          <w:rFonts w:ascii="Arial" w:eastAsiaTheme="minorHAnsi" w:hAnsi="Arial" w:cs="Arial"/>
          <w:bCs/>
          <w:color w:val="000000"/>
          <w:lang w:eastAsia="en-US"/>
        </w:rPr>
        <w:t xml:space="preserve">o dva roky </w:t>
      </w:r>
      <w:r w:rsidRPr="00B25C76">
        <w:rPr>
          <w:rFonts w:ascii="Arial" w:eastAsiaTheme="minorHAnsi" w:hAnsi="Arial" w:cs="Arial"/>
          <w:color w:val="000000"/>
          <w:lang w:eastAsia="en-US"/>
        </w:rPr>
        <w:t>(</w:t>
      </w:r>
      <w:r>
        <w:rPr>
          <w:rFonts w:ascii="Arial" w:eastAsiaTheme="minorHAnsi" w:hAnsi="Arial" w:cs="Arial"/>
          <w:color w:val="000000"/>
          <w:lang w:eastAsia="en-US"/>
        </w:rPr>
        <w:t xml:space="preserve">do roku </w:t>
      </w:r>
      <w:r w:rsidRPr="00B25C76">
        <w:rPr>
          <w:rFonts w:ascii="Arial" w:eastAsiaTheme="minorHAnsi" w:hAnsi="Arial" w:cs="Arial"/>
          <w:color w:val="000000"/>
          <w:lang w:eastAsia="en-US"/>
        </w:rPr>
        <w:t>2028) a zvýšení výdajů z veřejných zdrojů celkem o</w:t>
      </w:r>
      <w:r>
        <w:rPr>
          <w:rFonts w:ascii="Arial" w:eastAsiaTheme="minorHAnsi" w:hAnsi="Arial" w:cs="Arial"/>
          <w:color w:val="000000"/>
          <w:lang w:eastAsia="en-US"/>
        </w:rPr>
        <w:t> </w:t>
      </w:r>
      <w:r w:rsidRPr="00B25C76">
        <w:rPr>
          <w:rFonts w:ascii="Arial" w:eastAsiaTheme="minorHAnsi" w:hAnsi="Arial" w:cs="Arial"/>
          <w:color w:val="000000"/>
          <w:lang w:eastAsia="en-US"/>
        </w:rPr>
        <w:t>56</w:t>
      </w:r>
      <w:r>
        <w:rPr>
          <w:rFonts w:ascii="Arial" w:eastAsiaTheme="minorHAnsi" w:hAnsi="Arial" w:cs="Arial"/>
          <w:color w:val="000000"/>
          <w:lang w:eastAsia="en-US"/>
        </w:rPr>
        <w:t> </w:t>
      </w:r>
      <w:r w:rsidRPr="00B25C76">
        <w:rPr>
          <w:rFonts w:ascii="Arial" w:eastAsiaTheme="minorHAnsi" w:hAnsi="Arial" w:cs="Arial"/>
          <w:color w:val="000000"/>
          <w:lang w:eastAsia="en-US"/>
        </w:rPr>
        <w:t xml:space="preserve">% původního rozpočtu. </w:t>
      </w:r>
    </w:p>
    <w:p w:rsidR="00B25C76" w:rsidRPr="00B25C76" w:rsidRDefault="00B25C76" w:rsidP="00B25C76">
      <w:pPr>
        <w:spacing w:after="120"/>
        <w:jc w:val="both"/>
        <w:rPr>
          <w:rFonts w:ascii="Arial" w:eastAsiaTheme="minorHAnsi" w:hAnsi="Arial" w:cs="Arial"/>
          <w:color w:val="000000"/>
          <w:lang w:eastAsia="en-US"/>
        </w:rPr>
      </w:pPr>
      <w:r w:rsidRPr="00B25C76">
        <w:rPr>
          <w:rFonts w:ascii="Arial" w:eastAsiaTheme="minorHAnsi" w:hAnsi="Arial" w:cs="Arial"/>
          <w:color w:val="000000"/>
          <w:lang w:eastAsia="en-US"/>
        </w:rPr>
        <w:t xml:space="preserve">Prodloužení doby trvání programu má umožnit podporu a realizaci projektů dlouhodobé multilaterální spolupráce v souladu se zaměřením programu. </w:t>
      </w:r>
    </w:p>
    <w:p w:rsidR="00275794" w:rsidRPr="00275794" w:rsidRDefault="00B25C76" w:rsidP="00275794">
      <w:pPr>
        <w:spacing w:after="120"/>
        <w:jc w:val="both"/>
        <w:rPr>
          <w:rFonts w:ascii="Arial" w:eastAsiaTheme="minorHAnsi" w:hAnsi="Arial" w:cs="Arial"/>
          <w:color w:val="000000"/>
          <w:lang w:eastAsia="en-US"/>
        </w:rPr>
      </w:pPr>
      <w:r w:rsidRPr="00275794">
        <w:rPr>
          <w:rFonts w:ascii="Arial" w:eastAsiaTheme="minorHAnsi" w:hAnsi="Arial" w:cs="Arial"/>
          <w:color w:val="000000"/>
          <w:lang w:eastAsia="en-US"/>
        </w:rPr>
        <w:t xml:space="preserve">Navýšení rozpočtu </w:t>
      </w:r>
      <w:r w:rsidR="00E96563">
        <w:rPr>
          <w:rFonts w:ascii="Arial" w:eastAsiaTheme="minorHAnsi" w:hAnsi="Arial" w:cs="Arial"/>
          <w:color w:val="000000"/>
          <w:lang w:eastAsia="en-US"/>
        </w:rPr>
        <w:t>P</w:t>
      </w:r>
      <w:r w:rsidRPr="00275794">
        <w:rPr>
          <w:rFonts w:ascii="Arial" w:eastAsiaTheme="minorHAnsi" w:hAnsi="Arial" w:cs="Arial"/>
          <w:color w:val="000000"/>
          <w:lang w:eastAsia="en-US"/>
        </w:rPr>
        <w:t xml:space="preserve">rogramu je dáno plánovaným využitím prostředků z tzv. </w:t>
      </w:r>
      <w:proofErr w:type="spellStart"/>
      <w:r w:rsidRPr="00275794">
        <w:rPr>
          <w:rFonts w:ascii="Arial" w:eastAsiaTheme="minorHAnsi" w:hAnsi="Arial" w:cs="Arial"/>
          <w:color w:val="000000"/>
          <w:lang w:eastAsia="en-US"/>
        </w:rPr>
        <w:t>Recovery</w:t>
      </w:r>
      <w:proofErr w:type="spellEnd"/>
      <w:r w:rsidRPr="00275794">
        <w:rPr>
          <w:rFonts w:ascii="Arial" w:eastAsiaTheme="minorHAnsi" w:hAnsi="Arial" w:cs="Arial"/>
          <w:color w:val="000000"/>
          <w:lang w:eastAsia="en-US"/>
        </w:rPr>
        <w:t xml:space="preserve"> and </w:t>
      </w:r>
      <w:proofErr w:type="spellStart"/>
      <w:r w:rsidRPr="00275794">
        <w:rPr>
          <w:rFonts w:ascii="Arial" w:eastAsiaTheme="minorHAnsi" w:hAnsi="Arial" w:cs="Arial"/>
          <w:color w:val="000000"/>
          <w:lang w:eastAsia="en-US"/>
        </w:rPr>
        <w:t>Resilience</w:t>
      </w:r>
      <w:proofErr w:type="spellEnd"/>
      <w:r w:rsidRPr="00275794">
        <w:rPr>
          <w:rFonts w:ascii="Arial" w:eastAsiaTheme="minorHAnsi" w:hAnsi="Arial" w:cs="Arial"/>
          <w:color w:val="000000"/>
          <w:lang w:eastAsia="en-US"/>
        </w:rPr>
        <w:t xml:space="preserve"> </w:t>
      </w:r>
      <w:proofErr w:type="spellStart"/>
      <w:r w:rsidRPr="00275794">
        <w:rPr>
          <w:rFonts w:ascii="Arial" w:eastAsiaTheme="minorHAnsi" w:hAnsi="Arial" w:cs="Arial"/>
          <w:color w:val="000000"/>
          <w:lang w:eastAsia="en-US"/>
        </w:rPr>
        <w:t>Facility</w:t>
      </w:r>
      <w:proofErr w:type="spellEnd"/>
      <w:r w:rsidR="00C7494E">
        <w:rPr>
          <w:rFonts w:ascii="Arial" w:eastAsiaTheme="minorHAnsi" w:hAnsi="Arial" w:cs="Arial"/>
          <w:color w:val="000000"/>
          <w:lang w:eastAsia="en-US"/>
        </w:rPr>
        <w:t xml:space="preserve"> (dále jen „RRF“)</w:t>
      </w:r>
      <w:r w:rsidRPr="00275794">
        <w:rPr>
          <w:rFonts w:ascii="Arial" w:eastAsiaTheme="minorHAnsi" w:hAnsi="Arial" w:cs="Arial"/>
          <w:color w:val="000000"/>
          <w:lang w:eastAsia="en-US"/>
        </w:rPr>
        <w:t xml:space="preserve"> realizovaného</w:t>
      </w:r>
      <w:r w:rsidR="00C7494E">
        <w:rPr>
          <w:rFonts w:ascii="Arial" w:eastAsiaTheme="minorHAnsi" w:hAnsi="Arial" w:cs="Arial"/>
          <w:color w:val="000000"/>
          <w:lang w:eastAsia="en-US"/>
        </w:rPr>
        <w:t xml:space="preserve"> v rámci</w:t>
      </w:r>
      <w:r w:rsidRPr="00275794">
        <w:rPr>
          <w:rFonts w:ascii="Arial" w:eastAsiaTheme="minorHAnsi" w:hAnsi="Arial" w:cs="Arial"/>
          <w:color w:val="000000"/>
          <w:lang w:eastAsia="en-US"/>
        </w:rPr>
        <w:t xml:space="preserve"> Národní</w:t>
      </w:r>
      <w:r w:rsidR="00C7494E">
        <w:rPr>
          <w:rFonts w:ascii="Arial" w:eastAsiaTheme="minorHAnsi" w:hAnsi="Arial" w:cs="Arial"/>
          <w:color w:val="000000"/>
          <w:lang w:eastAsia="en-US"/>
        </w:rPr>
        <w:t>ho</w:t>
      </w:r>
      <w:r w:rsidRPr="00275794">
        <w:rPr>
          <w:rFonts w:ascii="Arial" w:eastAsiaTheme="minorHAnsi" w:hAnsi="Arial" w:cs="Arial"/>
          <w:color w:val="000000"/>
          <w:lang w:eastAsia="en-US"/>
        </w:rPr>
        <w:t xml:space="preserve"> plán</w:t>
      </w:r>
      <w:r w:rsidR="00C7494E">
        <w:rPr>
          <w:rFonts w:ascii="Arial" w:eastAsiaTheme="minorHAnsi" w:hAnsi="Arial" w:cs="Arial"/>
          <w:color w:val="000000"/>
          <w:lang w:eastAsia="en-US"/>
        </w:rPr>
        <w:t>u</w:t>
      </w:r>
      <w:r w:rsidRPr="00275794">
        <w:rPr>
          <w:rFonts w:ascii="Arial" w:eastAsiaTheme="minorHAnsi" w:hAnsi="Arial" w:cs="Arial"/>
          <w:color w:val="000000"/>
          <w:lang w:eastAsia="en-US"/>
        </w:rPr>
        <w:t xml:space="preserve"> obnovy</w:t>
      </w:r>
      <w:r w:rsidR="00275794">
        <w:rPr>
          <w:rFonts w:ascii="Arial" w:eastAsiaTheme="minorHAnsi" w:hAnsi="Arial" w:cs="Arial"/>
          <w:color w:val="000000"/>
          <w:lang w:eastAsia="en-US"/>
        </w:rPr>
        <w:t xml:space="preserve"> (dále jen „</w:t>
      </w:r>
      <w:r w:rsidRPr="00275794">
        <w:rPr>
          <w:rFonts w:ascii="Arial" w:eastAsiaTheme="minorHAnsi" w:hAnsi="Arial" w:cs="Arial"/>
          <w:color w:val="000000"/>
          <w:lang w:eastAsia="en-US"/>
        </w:rPr>
        <w:t>NPO</w:t>
      </w:r>
      <w:r w:rsidR="00275794">
        <w:rPr>
          <w:rFonts w:ascii="Arial" w:eastAsiaTheme="minorHAnsi" w:hAnsi="Arial" w:cs="Arial"/>
          <w:color w:val="000000"/>
          <w:lang w:eastAsia="en-US"/>
        </w:rPr>
        <w:t>“)</w:t>
      </w:r>
      <w:r w:rsidR="00E96563">
        <w:rPr>
          <w:rFonts w:ascii="Arial" w:eastAsiaTheme="minorHAnsi" w:hAnsi="Arial" w:cs="Arial"/>
          <w:color w:val="000000"/>
          <w:lang w:eastAsia="en-US"/>
        </w:rPr>
        <w:t xml:space="preserve"> a </w:t>
      </w:r>
      <w:r w:rsidR="00275794" w:rsidRPr="00275794">
        <w:rPr>
          <w:rFonts w:ascii="Arial" w:eastAsiaTheme="minorHAnsi" w:hAnsi="Arial" w:cs="Arial"/>
          <w:color w:val="000000"/>
          <w:lang w:eastAsia="en-US"/>
        </w:rPr>
        <w:t xml:space="preserve">také </w:t>
      </w:r>
      <w:r w:rsidRPr="00275794">
        <w:rPr>
          <w:rFonts w:ascii="Arial" w:eastAsiaTheme="minorHAnsi" w:hAnsi="Arial" w:cs="Arial"/>
          <w:color w:val="000000"/>
          <w:lang w:eastAsia="en-US"/>
        </w:rPr>
        <w:t>potřebou zajištění udržitelnosti financování projektů podpořených v</w:t>
      </w:r>
      <w:r w:rsidR="00275794" w:rsidRPr="00275794">
        <w:rPr>
          <w:rFonts w:ascii="Arial" w:eastAsiaTheme="minorHAnsi" w:hAnsi="Arial" w:cs="Arial"/>
          <w:color w:val="000000"/>
          <w:lang w:eastAsia="en-US"/>
        </w:rPr>
        <w:t>e</w:t>
      </w:r>
      <w:r w:rsidRPr="00275794">
        <w:rPr>
          <w:rFonts w:ascii="Arial" w:eastAsiaTheme="minorHAnsi" w:hAnsi="Arial" w:cs="Arial"/>
          <w:color w:val="000000"/>
          <w:lang w:eastAsia="en-US"/>
        </w:rPr>
        <w:t xml:space="preserve"> 2. </w:t>
      </w:r>
      <w:r w:rsidR="00275794" w:rsidRPr="00275794">
        <w:rPr>
          <w:rFonts w:ascii="Arial" w:eastAsiaTheme="minorHAnsi" w:hAnsi="Arial" w:cs="Arial"/>
          <w:color w:val="000000"/>
          <w:lang w:eastAsia="en-US"/>
        </w:rPr>
        <w:t>veřejné soutěži</w:t>
      </w:r>
      <w:r w:rsidRPr="00275794">
        <w:rPr>
          <w:rFonts w:ascii="Arial" w:eastAsiaTheme="minorHAnsi" w:hAnsi="Arial" w:cs="Arial"/>
          <w:color w:val="000000"/>
          <w:lang w:eastAsia="en-US"/>
        </w:rPr>
        <w:t xml:space="preserve"> po ukončení financování z NPO, což odpovídá navýšení </w:t>
      </w:r>
      <w:r w:rsidR="00C7494E">
        <w:rPr>
          <w:rFonts w:ascii="Arial" w:eastAsiaTheme="minorHAnsi" w:hAnsi="Arial" w:cs="Arial"/>
          <w:color w:val="000000"/>
          <w:lang w:eastAsia="en-US"/>
        </w:rPr>
        <w:t xml:space="preserve">původních </w:t>
      </w:r>
      <w:r w:rsidRPr="00275794">
        <w:rPr>
          <w:rFonts w:ascii="Arial" w:eastAsiaTheme="minorHAnsi" w:hAnsi="Arial" w:cs="Arial"/>
          <w:color w:val="000000"/>
          <w:lang w:eastAsia="en-US"/>
        </w:rPr>
        <w:t>výdajů z</w:t>
      </w:r>
      <w:r w:rsidR="00C7494E">
        <w:rPr>
          <w:rFonts w:ascii="Arial" w:eastAsiaTheme="minorHAnsi" w:hAnsi="Arial" w:cs="Arial"/>
          <w:color w:val="000000"/>
          <w:lang w:eastAsia="en-US"/>
        </w:rPr>
        <w:t>e</w:t>
      </w:r>
      <w:r w:rsidR="00E96563">
        <w:rPr>
          <w:rFonts w:ascii="Arial" w:eastAsiaTheme="minorHAnsi" w:hAnsi="Arial" w:cs="Arial"/>
          <w:color w:val="000000"/>
          <w:lang w:eastAsia="en-US"/>
        </w:rPr>
        <w:t> </w:t>
      </w:r>
      <w:r w:rsidRPr="00275794">
        <w:rPr>
          <w:rFonts w:ascii="Arial" w:eastAsiaTheme="minorHAnsi" w:hAnsi="Arial" w:cs="Arial"/>
          <w:color w:val="000000"/>
          <w:lang w:eastAsia="en-US"/>
        </w:rPr>
        <w:t xml:space="preserve">státního rozpočtu na </w:t>
      </w:r>
      <w:r w:rsidR="00275794" w:rsidRPr="00275794">
        <w:rPr>
          <w:rFonts w:ascii="Arial" w:eastAsiaTheme="minorHAnsi" w:hAnsi="Arial" w:cs="Arial"/>
          <w:color w:val="000000"/>
          <w:lang w:eastAsia="en-US"/>
        </w:rPr>
        <w:t>Program</w:t>
      </w:r>
      <w:r w:rsidR="00793C87">
        <w:rPr>
          <w:rFonts w:ascii="Arial" w:eastAsiaTheme="minorHAnsi" w:hAnsi="Arial" w:cs="Arial"/>
          <w:color w:val="000000"/>
          <w:lang w:eastAsia="en-US"/>
        </w:rPr>
        <w:t xml:space="preserve"> o 35 %</w:t>
      </w:r>
      <w:r w:rsidRPr="00275794">
        <w:rPr>
          <w:rFonts w:ascii="Arial" w:eastAsiaTheme="minorHAnsi" w:hAnsi="Arial" w:cs="Arial"/>
          <w:color w:val="000000"/>
          <w:lang w:eastAsia="en-US"/>
        </w:rPr>
        <w:t xml:space="preserve">. </w:t>
      </w:r>
      <w:r w:rsidR="00E96563" w:rsidRPr="00275794">
        <w:rPr>
          <w:rFonts w:ascii="Arial" w:eastAsiaTheme="minorHAnsi" w:hAnsi="Arial" w:cs="Arial"/>
          <w:color w:val="000000"/>
          <w:lang w:eastAsia="en-US"/>
        </w:rPr>
        <w:t>N</w:t>
      </w:r>
      <w:r w:rsidR="00E96563">
        <w:rPr>
          <w:rFonts w:ascii="Arial" w:eastAsiaTheme="minorHAnsi" w:hAnsi="Arial" w:cs="Arial"/>
          <w:color w:val="000000"/>
          <w:lang w:eastAsia="en-US"/>
        </w:rPr>
        <w:t>avýšení výdajů z NPO bude činit</w:t>
      </w:r>
      <w:r w:rsidR="00E96563" w:rsidRPr="00275794">
        <w:rPr>
          <w:rFonts w:ascii="Arial" w:eastAsiaTheme="minorHAnsi" w:hAnsi="Arial" w:cs="Arial"/>
          <w:color w:val="000000"/>
          <w:lang w:eastAsia="en-US"/>
        </w:rPr>
        <w:t xml:space="preserve"> 21</w:t>
      </w:r>
      <w:r w:rsidR="00C7494E">
        <w:rPr>
          <w:rFonts w:ascii="Arial" w:eastAsiaTheme="minorHAnsi" w:hAnsi="Arial" w:cs="Arial"/>
          <w:color w:val="000000"/>
          <w:lang w:eastAsia="en-US"/>
        </w:rPr>
        <w:t xml:space="preserve"> </w:t>
      </w:r>
      <w:r w:rsidR="00E96563">
        <w:rPr>
          <w:rFonts w:ascii="Arial" w:eastAsiaTheme="minorHAnsi" w:hAnsi="Arial" w:cs="Arial"/>
          <w:color w:val="000000"/>
          <w:lang w:eastAsia="en-US"/>
        </w:rPr>
        <w:t>%</w:t>
      </w:r>
      <w:r w:rsidR="00C7494E">
        <w:rPr>
          <w:rFonts w:ascii="Arial" w:eastAsiaTheme="minorHAnsi" w:hAnsi="Arial" w:cs="Arial"/>
          <w:color w:val="000000"/>
          <w:lang w:eastAsia="en-US"/>
        </w:rPr>
        <w:t>.</w:t>
      </w:r>
    </w:p>
    <w:p w:rsidR="00600AC5" w:rsidRDefault="00275794" w:rsidP="00275794">
      <w:pPr>
        <w:spacing w:after="120"/>
        <w:jc w:val="both"/>
        <w:rPr>
          <w:rFonts w:ascii="Arial" w:hAnsi="Arial" w:cs="Arial"/>
        </w:rPr>
      </w:pPr>
      <w:r w:rsidRPr="00275794">
        <w:rPr>
          <w:rFonts w:ascii="Arial" w:hAnsi="Arial" w:cs="Arial"/>
        </w:rPr>
        <w:lastRenderedPageBreak/>
        <w:t xml:space="preserve">Výdaje ze státního rozpočtu jsou navýšeny o 2 495,0 mil. Kč oproti původnímu rozpočtu programu a činí 9 679,0 mil. Kč, výdaje z NPO </w:t>
      </w:r>
      <w:r w:rsidR="00BE6979">
        <w:rPr>
          <w:rFonts w:ascii="Arial" w:hAnsi="Arial" w:cs="Arial"/>
        </w:rPr>
        <w:t xml:space="preserve">budou </w:t>
      </w:r>
      <w:r w:rsidRPr="00275794">
        <w:rPr>
          <w:rFonts w:ascii="Arial" w:hAnsi="Arial" w:cs="Arial"/>
        </w:rPr>
        <w:t>čin</w:t>
      </w:r>
      <w:r w:rsidR="00BE6979">
        <w:rPr>
          <w:rFonts w:ascii="Arial" w:hAnsi="Arial" w:cs="Arial"/>
        </w:rPr>
        <w:t>it</w:t>
      </w:r>
      <w:r w:rsidRPr="00275794">
        <w:rPr>
          <w:rFonts w:ascii="Arial" w:hAnsi="Arial" w:cs="Arial"/>
        </w:rPr>
        <w:t xml:space="preserve"> 1 500,0 mil. Kč. Prostředky z NPO jsou v gesci Ministerstva průmyslu a obchodu ČR (</w:t>
      </w:r>
      <w:r w:rsidR="00BE6979" w:rsidRPr="00275794">
        <w:rPr>
          <w:rFonts w:ascii="Arial" w:hAnsi="Arial" w:cs="Arial"/>
        </w:rPr>
        <w:t xml:space="preserve">v komponentě </w:t>
      </w:r>
      <w:r w:rsidRPr="00275794">
        <w:rPr>
          <w:rFonts w:ascii="Arial" w:hAnsi="Arial" w:cs="Arial"/>
        </w:rPr>
        <w:t>5.2 Podpora výzkumu a vývoje v podnicích a zavádění inovací do podnikové praxe)</w:t>
      </w:r>
      <w:r w:rsidR="00600AC5">
        <w:rPr>
          <w:rFonts w:ascii="Arial" w:hAnsi="Arial" w:cs="Arial"/>
        </w:rPr>
        <w:t xml:space="preserve"> a</w:t>
      </w:r>
      <w:r w:rsidR="00BE6979">
        <w:rPr>
          <w:rFonts w:ascii="Arial" w:hAnsi="Arial" w:cs="Arial"/>
        </w:rPr>
        <w:t> </w:t>
      </w:r>
      <w:r w:rsidR="00600AC5">
        <w:rPr>
          <w:rFonts w:ascii="Arial" w:hAnsi="Arial" w:cs="Arial"/>
        </w:rPr>
        <w:t>b</w:t>
      </w:r>
      <w:r w:rsidRPr="00275794">
        <w:rPr>
          <w:rFonts w:ascii="Arial" w:hAnsi="Arial" w:cs="Arial"/>
        </w:rPr>
        <w:t xml:space="preserve">udou využity </w:t>
      </w:r>
      <w:r w:rsidR="00600AC5" w:rsidRPr="00275794">
        <w:rPr>
          <w:rFonts w:ascii="Arial" w:hAnsi="Arial" w:cs="Arial"/>
        </w:rPr>
        <w:t xml:space="preserve">v letech 2022–2025 </w:t>
      </w:r>
      <w:r w:rsidRPr="00275794">
        <w:rPr>
          <w:rFonts w:ascii="Arial" w:hAnsi="Arial" w:cs="Arial"/>
        </w:rPr>
        <w:t>pro financování projektů 2.</w:t>
      </w:r>
      <w:r w:rsidR="00600AC5">
        <w:rPr>
          <w:rFonts w:ascii="Arial" w:hAnsi="Arial" w:cs="Arial"/>
        </w:rPr>
        <w:t xml:space="preserve"> veřejné soutěže.</w:t>
      </w:r>
    </w:p>
    <w:p w:rsidR="00275794" w:rsidRDefault="00275794" w:rsidP="00275794">
      <w:pPr>
        <w:spacing w:after="120"/>
        <w:jc w:val="both"/>
        <w:rPr>
          <w:rFonts w:ascii="Arial" w:hAnsi="Arial" w:cs="Arial"/>
          <w:b/>
        </w:rPr>
      </w:pPr>
      <w:r w:rsidRPr="00793C87">
        <w:rPr>
          <w:rFonts w:ascii="Arial" w:hAnsi="Arial" w:cs="Arial"/>
          <w:b/>
          <w:bCs/>
        </w:rPr>
        <w:t>Rozpočet Programu je nově stanoven ve výši 13 973,75 mil. Kč, z toho 11 179,0 mil. Kč z veřejných zdrojů</w:t>
      </w:r>
      <w:r w:rsidR="00600AC5" w:rsidRPr="00793C87">
        <w:rPr>
          <w:rFonts w:ascii="Arial" w:hAnsi="Arial" w:cs="Arial"/>
          <w:b/>
          <w:bCs/>
        </w:rPr>
        <w:t xml:space="preserve"> a </w:t>
      </w:r>
      <w:r w:rsidR="00600AC5" w:rsidRPr="00793C87">
        <w:rPr>
          <w:rFonts w:ascii="Arial" w:hAnsi="Arial" w:cs="Arial"/>
          <w:b/>
        </w:rPr>
        <w:t>2 794,75 mil. Kč činí výdaje z neveřejných zdrojů.</w:t>
      </w:r>
    </w:p>
    <w:p w:rsidR="002A7948" w:rsidRDefault="002A7948" w:rsidP="00FE414D">
      <w:pPr>
        <w:autoSpaceDE w:val="0"/>
        <w:autoSpaceDN w:val="0"/>
        <w:adjustRightInd w:val="0"/>
        <w:spacing w:after="120"/>
        <w:jc w:val="both"/>
        <w:rPr>
          <w:rFonts w:ascii="Arial" w:eastAsiaTheme="minorHAnsi" w:hAnsi="Arial" w:cs="Arial"/>
          <w:lang w:eastAsia="en-US"/>
        </w:rPr>
      </w:pPr>
      <w:r>
        <w:rPr>
          <w:rFonts w:ascii="Arial" w:eastAsiaTheme="minorHAnsi" w:hAnsi="Arial" w:cs="Arial"/>
          <w:lang w:eastAsia="en-US"/>
        </w:rPr>
        <w:t xml:space="preserve">TA ČR upravila alokace výdajů Programu v jednotlivých letech zpětně. V letech 2022-2024 odpovídají částky </w:t>
      </w:r>
      <w:r w:rsidR="00143B58">
        <w:rPr>
          <w:rFonts w:ascii="Arial" w:eastAsiaTheme="minorHAnsi" w:hAnsi="Arial" w:cs="Arial"/>
          <w:lang w:eastAsia="en-US"/>
        </w:rPr>
        <w:t xml:space="preserve">výdajů financovaných ze státního rozpočtu </w:t>
      </w:r>
      <w:r>
        <w:rPr>
          <w:rFonts w:ascii="Arial" w:eastAsiaTheme="minorHAnsi" w:hAnsi="Arial" w:cs="Arial"/>
          <w:lang w:eastAsia="en-US"/>
        </w:rPr>
        <w:t xml:space="preserve">výši výdajů navrhované Radou v návrhu výdajů na </w:t>
      </w:r>
      <w:proofErr w:type="spellStart"/>
      <w:r>
        <w:rPr>
          <w:rFonts w:ascii="Arial" w:eastAsiaTheme="minorHAnsi" w:hAnsi="Arial" w:cs="Arial"/>
          <w:lang w:eastAsia="en-US"/>
        </w:rPr>
        <w:t>VaVaI</w:t>
      </w:r>
      <w:proofErr w:type="spellEnd"/>
      <w:r>
        <w:rPr>
          <w:rFonts w:ascii="Arial" w:eastAsiaTheme="minorHAnsi" w:hAnsi="Arial" w:cs="Arial"/>
          <w:lang w:eastAsia="en-US"/>
        </w:rPr>
        <w:t xml:space="preserve"> na období 2022+, který je v současné chvíli v procesu schvalování.</w:t>
      </w:r>
      <w:r w:rsidR="00A703EC">
        <w:rPr>
          <w:rFonts w:ascii="Arial" w:eastAsiaTheme="minorHAnsi" w:hAnsi="Arial" w:cs="Arial"/>
          <w:lang w:eastAsia="en-US"/>
        </w:rPr>
        <w:t xml:space="preserve"> Požadavek navýšení </w:t>
      </w:r>
      <w:r w:rsidR="00143B58">
        <w:rPr>
          <w:rFonts w:ascii="Arial" w:eastAsiaTheme="minorHAnsi" w:hAnsi="Arial" w:cs="Arial"/>
          <w:lang w:eastAsia="en-US"/>
        </w:rPr>
        <w:t xml:space="preserve">výdajů ze státního rozpočtu </w:t>
      </w:r>
      <w:r w:rsidR="00A703EC">
        <w:rPr>
          <w:rFonts w:ascii="Arial" w:eastAsiaTheme="minorHAnsi" w:hAnsi="Arial" w:cs="Arial"/>
          <w:lang w:eastAsia="en-US"/>
        </w:rPr>
        <w:t>se tak týká až rozpočtu na rok 2025 a pozdější.</w:t>
      </w:r>
      <w:r w:rsidR="00143B58">
        <w:rPr>
          <w:rFonts w:ascii="Arial" w:eastAsiaTheme="minorHAnsi" w:hAnsi="Arial" w:cs="Arial"/>
          <w:lang w:eastAsia="en-US"/>
        </w:rPr>
        <w:t xml:space="preserve"> </w:t>
      </w:r>
    </w:p>
    <w:p w:rsidR="00FE414D" w:rsidRPr="00793C87" w:rsidRDefault="00FE414D" w:rsidP="00FE414D">
      <w:pPr>
        <w:autoSpaceDE w:val="0"/>
        <w:autoSpaceDN w:val="0"/>
        <w:adjustRightInd w:val="0"/>
        <w:spacing w:after="120"/>
        <w:jc w:val="both"/>
        <w:rPr>
          <w:rFonts w:ascii="Arial" w:hAnsi="Arial" w:cs="Arial"/>
          <w:b/>
          <w:bCs/>
        </w:rPr>
      </w:pPr>
      <w:r>
        <w:rPr>
          <w:rFonts w:ascii="Arial" w:eastAsiaTheme="minorHAnsi" w:hAnsi="Arial" w:cs="Arial"/>
          <w:lang w:eastAsia="en-US"/>
        </w:rPr>
        <w:t>Dále se zvyšují některé indikátory Programu jako např. minimální počet podpořených projektů (z 10 na 16), minimální počet dosažených výstupů (z</w:t>
      </w:r>
      <w:r w:rsidR="000C2CA5">
        <w:rPr>
          <w:rFonts w:ascii="Arial" w:eastAsiaTheme="minorHAnsi" w:hAnsi="Arial" w:cs="Arial"/>
          <w:lang w:eastAsia="en-US"/>
        </w:rPr>
        <w:t>e</w:t>
      </w:r>
      <w:r>
        <w:rPr>
          <w:rFonts w:ascii="Arial" w:eastAsiaTheme="minorHAnsi" w:hAnsi="Arial" w:cs="Arial"/>
          <w:lang w:eastAsia="en-US"/>
        </w:rPr>
        <w:t xml:space="preserve"> 400 na</w:t>
      </w:r>
      <w:r w:rsidR="000C2CA5">
        <w:rPr>
          <w:rFonts w:ascii="Arial" w:eastAsiaTheme="minorHAnsi" w:hAnsi="Arial" w:cs="Arial"/>
          <w:lang w:eastAsia="en-US"/>
        </w:rPr>
        <w:t> </w:t>
      </w:r>
      <w:r>
        <w:rPr>
          <w:rFonts w:ascii="Arial" w:eastAsiaTheme="minorHAnsi" w:hAnsi="Arial" w:cs="Arial"/>
          <w:lang w:eastAsia="en-US"/>
        </w:rPr>
        <w:t>625) a</w:t>
      </w:r>
      <w:r w:rsidR="00BE6979">
        <w:rPr>
          <w:rFonts w:ascii="Arial" w:eastAsiaTheme="minorHAnsi" w:hAnsi="Arial" w:cs="Arial"/>
          <w:lang w:eastAsia="en-US"/>
        </w:rPr>
        <w:t> </w:t>
      </w:r>
      <w:r>
        <w:rPr>
          <w:rFonts w:ascii="Arial" w:eastAsiaTheme="minorHAnsi" w:hAnsi="Arial" w:cs="Arial"/>
          <w:lang w:eastAsia="en-US"/>
        </w:rPr>
        <w:t>minimální počet aplikovaných výstupů (z 320 na 500).</w:t>
      </w:r>
    </w:p>
    <w:p w:rsidR="0024101E" w:rsidRPr="00C062E7" w:rsidRDefault="00271AA8" w:rsidP="00C062E7">
      <w:pPr>
        <w:pStyle w:val="Odstavecseseznamem"/>
        <w:numPr>
          <w:ilvl w:val="0"/>
          <w:numId w:val="5"/>
        </w:numPr>
        <w:spacing w:after="120"/>
        <w:ind w:left="714" w:hanging="357"/>
        <w:contextualSpacing w:val="0"/>
        <w:jc w:val="both"/>
        <w:rPr>
          <w:rFonts w:ascii="Arial" w:hAnsi="Arial" w:cs="Arial"/>
          <w:b/>
          <w:color w:val="0070C0"/>
        </w:rPr>
      </w:pPr>
      <w:r w:rsidRPr="00C062E7">
        <w:rPr>
          <w:rFonts w:ascii="Arial" w:hAnsi="Arial" w:cs="Arial"/>
          <w:b/>
          <w:color w:val="0070C0"/>
        </w:rPr>
        <w:t>Věcné hodnocení návrhu Radou včetně připomínek</w:t>
      </w:r>
    </w:p>
    <w:p w:rsidR="005130CF" w:rsidRPr="00EE28E4" w:rsidRDefault="00C062E7" w:rsidP="005130CF">
      <w:pPr>
        <w:spacing w:after="120"/>
        <w:jc w:val="both"/>
        <w:rPr>
          <w:rFonts w:ascii="Arial" w:hAnsi="Arial" w:cs="Arial"/>
          <w:b/>
        </w:rPr>
      </w:pPr>
      <w:r>
        <w:rPr>
          <w:rFonts w:ascii="Arial" w:hAnsi="Arial" w:cs="Arial"/>
        </w:rPr>
        <w:t>Předložená změna Programu</w:t>
      </w:r>
      <w:r w:rsidR="005130CF" w:rsidRPr="00EE28E4">
        <w:rPr>
          <w:rFonts w:ascii="Arial" w:hAnsi="Arial" w:cs="Arial"/>
        </w:rPr>
        <w:t xml:space="preserve"> </w:t>
      </w:r>
      <w:r>
        <w:rPr>
          <w:rFonts w:ascii="Arial" w:hAnsi="Arial" w:cs="Arial"/>
        </w:rPr>
        <w:t>bude</w:t>
      </w:r>
      <w:r w:rsidR="005130CF" w:rsidRPr="00EE28E4">
        <w:rPr>
          <w:rFonts w:ascii="Arial" w:hAnsi="Arial" w:cs="Arial"/>
        </w:rPr>
        <w:t xml:space="preserve"> realizován</w:t>
      </w:r>
      <w:r>
        <w:rPr>
          <w:rFonts w:ascii="Arial" w:hAnsi="Arial" w:cs="Arial"/>
        </w:rPr>
        <w:t>a</w:t>
      </w:r>
      <w:r w:rsidR="005130CF" w:rsidRPr="00EE28E4">
        <w:rPr>
          <w:rFonts w:ascii="Arial" w:hAnsi="Arial" w:cs="Arial"/>
        </w:rPr>
        <w:t xml:space="preserve"> v souladu s klíčovými strategickými dokumenty </w:t>
      </w:r>
      <w:r w:rsidR="00DD6216" w:rsidRPr="00EE28E4">
        <w:rPr>
          <w:rFonts w:ascii="Arial" w:hAnsi="Arial" w:cs="Arial"/>
        </w:rPr>
        <w:t>ČR z oblasti výzkumu, vývoj</w:t>
      </w:r>
      <w:r w:rsidR="0050615A">
        <w:rPr>
          <w:rFonts w:ascii="Arial" w:hAnsi="Arial" w:cs="Arial"/>
        </w:rPr>
        <w:t>e</w:t>
      </w:r>
      <w:r w:rsidR="00DD6216" w:rsidRPr="00EE28E4">
        <w:rPr>
          <w:rFonts w:ascii="Arial" w:hAnsi="Arial" w:cs="Arial"/>
        </w:rPr>
        <w:t xml:space="preserve"> a inovací.</w:t>
      </w:r>
      <w:r w:rsidR="00793C87" w:rsidRPr="00EE28E4">
        <w:rPr>
          <w:rFonts w:ascii="Arial" w:hAnsi="Arial" w:cs="Arial"/>
        </w:rPr>
        <w:t xml:space="preserve"> Naplňuje </w:t>
      </w:r>
      <w:r w:rsidR="002A5E46">
        <w:rPr>
          <w:rFonts w:ascii="Arial" w:hAnsi="Arial" w:cs="Arial"/>
        </w:rPr>
        <w:t xml:space="preserve">zejména </w:t>
      </w:r>
      <w:r w:rsidR="00793C87" w:rsidRPr="00EE28E4">
        <w:rPr>
          <w:rFonts w:ascii="Arial" w:hAnsi="Arial" w:cs="Arial"/>
        </w:rPr>
        <w:t>cíl 3.1</w:t>
      </w:r>
      <w:r w:rsidR="00793C87" w:rsidRPr="00EE28E4">
        <w:rPr>
          <w:rFonts w:ascii="Arial" w:hAnsi="Arial" w:cs="Arial"/>
          <w:b/>
        </w:rPr>
        <w:t xml:space="preserve"> </w:t>
      </w:r>
      <w:r w:rsidR="00793C87" w:rsidRPr="00EE28E4">
        <w:rPr>
          <w:rStyle w:val="Siln"/>
          <w:rFonts w:ascii="Arial" w:hAnsi="Arial" w:cs="Arial"/>
          <w:b w:val="0"/>
        </w:rPr>
        <w:t>Národní politiky výzkumu, vývoje a inovací České republiky 2021+ ,která byla schválena usnesením vlády ze dne 20. července 2020 č. 759</w:t>
      </w:r>
      <w:r w:rsidR="00EE28E4" w:rsidRPr="00EE28E4">
        <w:rPr>
          <w:rStyle w:val="Siln"/>
          <w:rFonts w:ascii="Arial" w:hAnsi="Arial" w:cs="Arial"/>
          <w:b w:val="0"/>
        </w:rPr>
        <w:t xml:space="preserve"> (</w:t>
      </w:r>
      <w:r w:rsidR="00EE28E4" w:rsidRPr="00EE28E4">
        <w:rPr>
          <w:rFonts w:ascii="Arial" w:eastAsiaTheme="minorHAnsi" w:hAnsi="Arial" w:cs="Arial"/>
          <w:color w:val="000000"/>
          <w:lang w:eastAsia="en-US"/>
        </w:rPr>
        <w:t>Posílit institucionální základnu aplikovaného výzkumu</w:t>
      </w:r>
      <w:r w:rsidR="00EE28E4">
        <w:rPr>
          <w:rFonts w:ascii="Arial" w:eastAsiaTheme="minorHAnsi" w:hAnsi="Arial" w:cs="Arial"/>
          <w:color w:val="000000"/>
          <w:lang w:eastAsia="en-US"/>
        </w:rPr>
        <w:t>)</w:t>
      </w:r>
      <w:r w:rsidR="00EE28E4" w:rsidRPr="00EE28E4">
        <w:rPr>
          <w:rFonts w:ascii="Arial" w:eastAsiaTheme="minorHAnsi" w:hAnsi="Arial" w:cs="Arial"/>
          <w:color w:val="000000"/>
          <w:lang w:eastAsia="en-US"/>
        </w:rPr>
        <w:t>.</w:t>
      </w:r>
    </w:p>
    <w:p w:rsidR="005130CF" w:rsidRDefault="001A266C" w:rsidP="00C062E7">
      <w:pPr>
        <w:autoSpaceDE w:val="0"/>
        <w:autoSpaceDN w:val="0"/>
        <w:adjustRightInd w:val="0"/>
        <w:spacing w:after="120"/>
        <w:jc w:val="both"/>
        <w:rPr>
          <w:rFonts w:ascii="Arial" w:eastAsiaTheme="minorHAnsi" w:hAnsi="Arial" w:cs="Arial"/>
          <w:color w:val="000000"/>
          <w:sz w:val="22"/>
          <w:szCs w:val="22"/>
          <w:lang w:eastAsia="en-US"/>
        </w:rPr>
      </w:pPr>
      <w:r w:rsidRPr="004E5064">
        <w:rPr>
          <w:rFonts w:ascii="Arial" w:eastAsiaTheme="minorHAnsi" w:hAnsi="Arial" w:cs="Arial"/>
          <w:color w:val="000000"/>
          <w:lang w:eastAsia="en-US"/>
        </w:rPr>
        <w:t>Záměrem je pro</w:t>
      </w:r>
      <w:r w:rsidR="004E5064" w:rsidRPr="004E5064">
        <w:rPr>
          <w:rFonts w:ascii="Arial" w:eastAsiaTheme="minorHAnsi" w:hAnsi="Arial" w:cs="Arial"/>
          <w:color w:val="000000"/>
          <w:lang w:eastAsia="en-US"/>
        </w:rPr>
        <w:t>pojit</w:t>
      </w:r>
      <w:r w:rsidRPr="004E5064">
        <w:rPr>
          <w:rFonts w:ascii="Arial" w:eastAsiaTheme="minorHAnsi" w:hAnsi="Arial" w:cs="Arial"/>
          <w:color w:val="000000"/>
          <w:lang w:eastAsia="en-US"/>
        </w:rPr>
        <w:t xml:space="preserve"> již existující </w:t>
      </w:r>
      <w:r w:rsidR="004E5064">
        <w:rPr>
          <w:rFonts w:ascii="Arial" w:eastAsiaTheme="minorHAnsi" w:hAnsi="Arial" w:cs="Arial"/>
          <w:color w:val="000000"/>
          <w:lang w:eastAsia="en-US"/>
        </w:rPr>
        <w:t xml:space="preserve">výzkumná </w:t>
      </w:r>
      <w:r w:rsidR="00BE6979">
        <w:rPr>
          <w:rFonts w:ascii="Arial" w:eastAsiaTheme="minorHAnsi" w:hAnsi="Arial" w:cs="Arial"/>
          <w:color w:val="000000"/>
          <w:lang w:eastAsia="en-US"/>
        </w:rPr>
        <w:t>C</w:t>
      </w:r>
      <w:r w:rsidRPr="004E5064">
        <w:rPr>
          <w:rFonts w:ascii="Arial" w:eastAsiaTheme="minorHAnsi" w:hAnsi="Arial" w:cs="Arial"/>
          <w:color w:val="000000"/>
          <w:lang w:eastAsia="en-US"/>
        </w:rPr>
        <w:t>entra</w:t>
      </w:r>
      <w:r w:rsidR="00BE6979">
        <w:rPr>
          <w:rFonts w:ascii="Arial" w:eastAsiaTheme="minorHAnsi" w:hAnsi="Arial" w:cs="Arial"/>
          <w:color w:val="000000"/>
          <w:lang w:eastAsia="en-US"/>
        </w:rPr>
        <w:t xml:space="preserve"> kompetence</w:t>
      </w:r>
      <w:r w:rsidRPr="004E5064">
        <w:rPr>
          <w:rFonts w:ascii="Arial" w:eastAsiaTheme="minorHAnsi" w:hAnsi="Arial" w:cs="Arial"/>
          <w:color w:val="000000"/>
          <w:lang w:eastAsia="en-US"/>
        </w:rPr>
        <w:t>, která vznikla za</w:t>
      </w:r>
      <w:r w:rsidR="00BE6979">
        <w:rPr>
          <w:rFonts w:ascii="Arial" w:eastAsiaTheme="minorHAnsi" w:hAnsi="Arial" w:cs="Arial"/>
          <w:color w:val="000000"/>
          <w:lang w:eastAsia="en-US"/>
        </w:rPr>
        <w:t> </w:t>
      </w:r>
      <w:r w:rsidRPr="004E5064">
        <w:rPr>
          <w:rFonts w:ascii="Arial" w:eastAsiaTheme="minorHAnsi" w:hAnsi="Arial" w:cs="Arial"/>
          <w:color w:val="000000"/>
          <w:lang w:eastAsia="en-US"/>
        </w:rPr>
        <w:t xml:space="preserve">podpory TA ČR </w:t>
      </w:r>
      <w:r w:rsidR="00BE6979">
        <w:rPr>
          <w:rFonts w:ascii="Arial" w:eastAsiaTheme="minorHAnsi" w:hAnsi="Arial" w:cs="Arial"/>
          <w:color w:val="000000"/>
          <w:lang w:eastAsia="en-US"/>
        </w:rPr>
        <w:t xml:space="preserve"> s Centry excelence vzniklá za přispění</w:t>
      </w:r>
      <w:r w:rsidRPr="004E5064">
        <w:rPr>
          <w:rFonts w:ascii="Arial" w:eastAsiaTheme="minorHAnsi" w:hAnsi="Arial" w:cs="Arial"/>
          <w:color w:val="000000"/>
          <w:lang w:eastAsia="en-US"/>
        </w:rPr>
        <w:t xml:space="preserve"> GA ČR </w:t>
      </w:r>
      <w:r w:rsidR="00BE6979">
        <w:rPr>
          <w:rFonts w:ascii="Arial" w:eastAsiaTheme="minorHAnsi" w:hAnsi="Arial" w:cs="Arial"/>
          <w:color w:val="000000"/>
          <w:lang w:eastAsia="en-US"/>
        </w:rPr>
        <w:t>a</w:t>
      </w:r>
      <w:r w:rsidR="00EE28E4">
        <w:rPr>
          <w:rFonts w:ascii="Arial" w:eastAsiaTheme="minorHAnsi" w:hAnsi="Arial" w:cs="Arial"/>
          <w:color w:val="000000"/>
          <w:lang w:eastAsia="en-US"/>
        </w:rPr>
        <w:t xml:space="preserve"> centra vzniklá </w:t>
      </w:r>
      <w:r w:rsidRPr="004E5064">
        <w:rPr>
          <w:rFonts w:ascii="Arial" w:eastAsiaTheme="minorHAnsi" w:hAnsi="Arial" w:cs="Arial"/>
          <w:color w:val="000000"/>
          <w:lang w:eastAsia="en-US"/>
        </w:rPr>
        <w:t>z</w:t>
      </w:r>
      <w:r w:rsidR="00BE6979">
        <w:rPr>
          <w:rFonts w:ascii="Arial" w:eastAsiaTheme="minorHAnsi" w:hAnsi="Arial" w:cs="Arial"/>
          <w:color w:val="000000"/>
          <w:lang w:eastAsia="en-US"/>
        </w:rPr>
        <w:t> </w:t>
      </w:r>
      <w:r w:rsidRPr="004E5064">
        <w:rPr>
          <w:rFonts w:ascii="Arial" w:eastAsiaTheme="minorHAnsi" w:hAnsi="Arial" w:cs="Arial"/>
          <w:color w:val="000000"/>
          <w:lang w:eastAsia="en-US"/>
        </w:rPr>
        <w:t xml:space="preserve">operačních programů (zejména tzv. </w:t>
      </w:r>
      <w:proofErr w:type="spellStart"/>
      <w:r w:rsidRPr="004E5064">
        <w:rPr>
          <w:rFonts w:ascii="Arial" w:eastAsiaTheme="minorHAnsi" w:hAnsi="Arial" w:cs="Arial"/>
          <w:color w:val="000000"/>
          <w:lang w:eastAsia="en-US"/>
        </w:rPr>
        <w:t>VaVpI</w:t>
      </w:r>
      <w:proofErr w:type="spellEnd"/>
      <w:r w:rsidRPr="004E5064">
        <w:rPr>
          <w:rFonts w:ascii="Arial" w:eastAsiaTheme="minorHAnsi" w:hAnsi="Arial" w:cs="Arial"/>
          <w:color w:val="000000"/>
          <w:lang w:eastAsia="en-US"/>
        </w:rPr>
        <w:t xml:space="preserve"> Centra) s dalšími výzkumnými centry a</w:t>
      </w:r>
      <w:r w:rsidR="00BE6979">
        <w:rPr>
          <w:rFonts w:ascii="Arial" w:eastAsiaTheme="minorHAnsi" w:hAnsi="Arial" w:cs="Arial"/>
          <w:color w:val="000000"/>
          <w:lang w:eastAsia="en-US"/>
        </w:rPr>
        <w:t> </w:t>
      </w:r>
      <w:r w:rsidRPr="004E5064">
        <w:rPr>
          <w:rFonts w:ascii="Arial" w:eastAsiaTheme="minorHAnsi" w:hAnsi="Arial" w:cs="Arial"/>
          <w:color w:val="000000"/>
          <w:lang w:eastAsia="en-US"/>
        </w:rPr>
        <w:t>jednotkami do jednoho integrovaného systému</w:t>
      </w:r>
      <w:r w:rsidR="00EE28E4">
        <w:rPr>
          <w:rFonts w:ascii="Arial" w:eastAsiaTheme="minorHAnsi" w:hAnsi="Arial" w:cs="Arial"/>
          <w:color w:val="000000"/>
          <w:lang w:eastAsia="en-US"/>
        </w:rPr>
        <w:t xml:space="preserve">. </w:t>
      </w:r>
      <w:r w:rsidR="004E5064" w:rsidRPr="004E5064">
        <w:rPr>
          <w:rFonts w:ascii="Arial" w:eastAsiaTheme="minorHAnsi" w:hAnsi="Arial" w:cs="Arial"/>
          <w:color w:val="000000"/>
          <w:lang w:eastAsia="en-US"/>
        </w:rPr>
        <w:t>Zároveň by měla realizace Programu pomoci vyřešit financování aplikovaného výzkumu po skončení současného programového období Evropských investičních a strukturálních fondů.</w:t>
      </w:r>
      <w:r w:rsidR="005130CF" w:rsidRPr="005130CF">
        <w:rPr>
          <w:rFonts w:ascii="Arial" w:eastAsiaTheme="minorHAnsi" w:hAnsi="Arial" w:cs="Arial"/>
          <w:color w:val="000000"/>
          <w:sz w:val="22"/>
          <w:szCs w:val="22"/>
          <w:lang w:eastAsia="en-US"/>
        </w:rPr>
        <w:t xml:space="preserve"> </w:t>
      </w:r>
    </w:p>
    <w:p w:rsidR="00063AF2" w:rsidRPr="00C062E7" w:rsidRDefault="00404516" w:rsidP="000C2CA5">
      <w:pPr>
        <w:pStyle w:val="Odstavecseseznamem"/>
        <w:spacing w:after="120"/>
        <w:contextualSpacing w:val="0"/>
        <w:jc w:val="both"/>
        <w:rPr>
          <w:rFonts w:ascii="Arial" w:hAnsi="Arial" w:cs="Arial"/>
          <w:b/>
          <w:color w:val="0070C0"/>
        </w:rPr>
      </w:pPr>
      <w:r w:rsidRPr="00C062E7">
        <w:rPr>
          <w:rFonts w:ascii="Arial" w:hAnsi="Arial" w:cs="Arial"/>
          <w:b/>
          <w:color w:val="0070C0"/>
        </w:rPr>
        <w:t>Zásadní p</w:t>
      </w:r>
      <w:r w:rsidR="00063AF2" w:rsidRPr="00C062E7">
        <w:rPr>
          <w:rFonts w:ascii="Arial" w:hAnsi="Arial" w:cs="Arial"/>
          <w:b/>
          <w:color w:val="0070C0"/>
        </w:rPr>
        <w:t>řipomínk</w:t>
      </w:r>
      <w:r w:rsidR="000C2CA5">
        <w:rPr>
          <w:rFonts w:ascii="Arial" w:hAnsi="Arial" w:cs="Arial"/>
          <w:b/>
          <w:color w:val="0070C0"/>
        </w:rPr>
        <w:t>y</w:t>
      </w:r>
    </w:p>
    <w:p w:rsidR="002A5E46" w:rsidRPr="003852A5" w:rsidRDefault="002A5E46" w:rsidP="000C2CA5">
      <w:pPr>
        <w:pStyle w:val="Odstavecseseznamem"/>
        <w:numPr>
          <w:ilvl w:val="0"/>
          <w:numId w:val="14"/>
        </w:numPr>
        <w:spacing w:after="120"/>
        <w:ind w:left="709" w:hanging="731"/>
        <w:contextualSpacing w:val="0"/>
        <w:jc w:val="both"/>
        <w:rPr>
          <w:rFonts w:ascii="Arial" w:hAnsi="Arial" w:cs="Arial"/>
          <w:i/>
        </w:rPr>
      </w:pPr>
      <w:r>
        <w:rPr>
          <w:rFonts w:ascii="Arial" w:hAnsi="Arial" w:cs="Arial"/>
        </w:rPr>
        <w:t xml:space="preserve">V závěru části 3. návrhu (Právní rámec programu) je uveden výčet strategických dokumentů z oblasti výzkumu, vývoje a inovací, mezi kterými je </w:t>
      </w:r>
      <w:r w:rsidR="00FB080A" w:rsidRPr="003852A5">
        <w:rPr>
          <w:rFonts w:ascii="Arial" w:hAnsi="Arial" w:cs="Arial"/>
          <w:i/>
        </w:rPr>
        <w:t>„Národní politika orientovaného výzkumu, experimentálního vývoje a inovací“.</w:t>
      </w:r>
    </w:p>
    <w:p w:rsidR="00C062E7" w:rsidRDefault="00DA7212" w:rsidP="000C2CA5">
      <w:pPr>
        <w:pStyle w:val="Odstavecseseznamem"/>
        <w:spacing w:after="120"/>
        <w:contextualSpacing w:val="0"/>
        <w:jc w:val="both"/>
        <w:rPr>
          <w:rFonts w:ascii="Arial" w:hAnsi="Arial" w:cs="Arial"/>
        </w:rPr>
      </w:pPr>
      <w:r w:rsidRPr="003852A5">
        <w:rPr>
          <w:rFonts w:ascii="Arial" w:hAnsi="Arial" w:cs="Arial"/>
        </w:rPr>
        <w:t>Rada požaduje uvést správné názvy strategických dokumentů s</w:t>
      </w:r>
      <w:r w:rsidR="003852A5" w:rsidRPr="003852A5">
        <w:rPr>
          <w:rFonts w:ascii="Arial" w:hAnsi="Arial" w:cs="Arial"/>
        </w:rPr>
        <w:t> </w:t>
      </w:r>
      <w:r w:rsidRPr="003852A5">
        <w:rPr>
          <w:rFonts w:ascii="Arial" w:hAnsi="Arial" w:cs="Arial"/>
        </w:rPr>
        <w:t>termíny</w:t>
      </w:r>
      <w:r w:rsidR="003852A5" w:rsidRPr="003852A5">
        <w:rPr>
          <w:rFonts w:ascii="Arial" w:hAnsi="Arial" w:cs="Arial"/>
        </w:rPr>
        <w:t xml:space="preserve">, </w:t>
      </w:r>
      <w:r w:rsidR="0050615A">
        <w:rPr>
          <w:rFonts w:ascii="Arial" w:hAnsi="Arial" w:cs="Arial"/>
        </w:rPr>
        <w:t>které</w:t>
      </w:r>
      <w:r w:rsidR="003852A5" w:rsidRPr="003852A5">
        <w:rPr>
          <w:rFonts w:ascii="Arial" w:hAnsi="Arial" w:cs="Arial"/>
        </w:rPr>
        <w:t xml:space="preserve"> byly schváleny vládou</w:t>
      </w:r>
      <w:r w:rsidR="0050615A">
        <w:rPr>
          <w:rFonts w:ascii="Arial" w:hAnsi="Arial" w:cs="Arial"/>
        </w:rPr>
        <w:t>,</w:t>
      </w:r>
      <w:r w:rsidR="003852A5" w:rsidRPr="003852A5">
        <w:rPr>
          <w:rFonts w:ascii="Arial" w:hAnsi="Arial" w:cs="Arial"/>
        </w:rPr>
        <w:t xml:space="preserve"> a </w:t>
      </w:r>
      <w:r w:rsidR="0050615A">
        <w:rPr>
          <w:rFonts w:ascii="Arial" w:hAnsi="Arial" w:cs="Arial"/>
        </w:rPr>
        <w:t xml:space="preserve">s </w:t>
      </w:r>
      <w:r w:rsidR="003852A5" w:rsidRPr="003852A5">
        <w:rPr>
          <w:rFonts w:ascii="Arial" w:hAnsi="Arial" w:cs="Arial"/>
        </w:rPr>
        <w:t>čísly jednacími.</w:t>
      </w:r>
      <w:r w:rsidRPr="003852A5">
        <w:rPr>
          <w:rFonts w:ascii="Arial" w:hAnsi="Arial" w:cs="Arial"/>
        </w:rPr>
        <w:t xml:space="preserve"> </w:t>
      </w:r>
    </w:p>
    <w:p w:rsidR="00490B4C" w:rsidRPr="00490B4C" w:rsidRDefault="000C2CA5" w:rsidP="00490B4C">
      <w:pPr>
        <w:pStyle w:val="Odstavecseseznamem"/>
        <w:numPr>
          <w:ilvl w:val="0"/>
          <w:numId w:val="14"/>
        </w:numPr>
        <w:spacing w:after="120"/>
        <w:ind w:left="709" w:hanging="731"/>
        <w:contextualSpacing w:val="0"/>
        <w:jc w:val="both"/>
        <w:rPr>
          <w:rFonts w:ascii="Arial" w:hAnsi="Arial" w:cs="Arial"/>
        </w:rPr>
      </w:pPr>
      <w:r w:rsidRPr="00490B4C">
        <w:rPr>
          <w:rFonts w:ascii="Arial" w:hAnsi="Arial" w:cs="Arial"/>
        </w:rPr>
        <w:t>V návrhu na změnu Programu jsou zvýšeny některé indikátory, jako např. minimální počet podpořených projektů z 10 na 16.</w:t>
      </w:r>
    </w:p>
    <w:p w:rsidR="000C2CA5" w:rsidRDefault="00490B4C" w:rsidP="00490B4C">
      <w:pPr>
        <w:pStyle w:val="Odstavecseseznamem"/>
        <w:spacing w:after="120"/>
        <w:ind w:left="709"/>
        <w:contextualSpacing w:val="0"/>
        <w:jc w:val="both"/>
        <w:rPr>
          <w:rFonts w:ascii="Arial" w:hAnsi="Arial" w:cs="Arial"/>
        </w:rPr>
      </w:pPr>
      <w:r>
        <w:rPr>
          <w:rFonts w:ascii="Arial" w:hAnsi="Arial" w:cs="Arial"/>
        </w:rPr>
        <w:t>V</w:t>
      </w:r>
      <w:r w:rsidR="000C2CA5" w:rsidRPr="00490B4C">
        <w:rPr>
          <w:rFonts w:ascii="Arial" w:hAnsi="Arial" w:cs="Arial"/>
        </w:rPr>
        <w:t xml:space="preserve">zhledem k tomu, že TA ČR v dokumentu uvádí, že v Programu </w:t>
      </w:r>
      <w:r w:rsidR="000C2CA5" w:rsidRPr="00490B4C">
        <w:rPr>
          <w:rFonts w:ascii="Arial" w:hAnsi="Arial" w:cs="Arial"/>
          <w:i/>
        </w:rPr>
        <w:t>„byla doposud vyhlášena jedna veřejná soutěž, ve které bylo podpořeno celkem 13 projektů s</w:t>
      </w:r>
      <w:r>
        <w:rPr>
          <w:rFonts w:ascii="Arial" w:hAnsi="Arial" w:cs="Arial"/>
          <w:i/>
        </w:rPr>
        <w:t> </w:t>
      </w:r>
      <w:r w:rsidR="000C2CA5" w:rsidRPr="00490B4C">
        <w:rPr>
          <w:rFonts w:ascii="Arial" w:hAnsi="Arial" w:cs="Arial"/>
          <w:i/>
        </w:rPr>
        <w:t>podporou v celkové výši téměř 1,6 mld. Kč ve veřejné soutěži (aktuálně v roce 2021 podpora dosáhla přibližně 2,17 mld. Kč)</w:t>
      </w:r>
      <w:r w:rsidRPr="00490B4C">
        <w:rPr>
          <w:rFonts w:ascii="Arial" w:hAnsi="Arial" w:cs="Arial"/>
          <w:i/>
        </w:rPr>
        <w:t>“</w:t>
      </w:r>
      <w:r w:rsidRPr="00490B4C">
        <w:rPr>
          <w:rFonts w:ascii="Arial" w:hAnsi="Arial" w:cs="Arial"/>
        </w:rPr>
        <w:t xml:space="preserve">, by bylo vhodné progresivněji zvýšit minimální počet podpořených projektů a to s ohledem </w:t>
      </w:r>
      <w:r w:rsidR="0050615A">
        <w:rPr>
          <w:rFonts w:ascii="Arial" w:hAnsi="Arial" w:cs="Arial"/>
        </w:rPr>
        <w:t>na</w:t>
      </w:r>
      <w:r w:rsidRPr="00490B4C">
        <w:rPr>
          <w:rFonts w:ascii="Arial" w:hAnsi="Arial" w:cs="Arial"/>
        </w:rPr>
        <w:t> výrazné navýšení finančních prostředků na Program</w:t>
      </w:r>
      <w:r w:rsidR="00E01B02">
        <w:rPr>
          <w:rFonts w:ascii="Arial" w:hAnsi="Arial" w:cs="Arial"/>
        </w:rPr>
        <w:t>.</w:t>
      </w:r>
      <w:r w:rsidRPr="00490B4C">
        <w:rPr>
          <w:rFonts w:ascii="Arial" w:hAnsi="Arial" w:cs="Arial"/>
        </w:rPr>
        <w:t xml:space="preserve"> </w:t>
      </w:r>
    </w:p>
    <w:p w:rsidR="00C40303" w:rsidRPr="00C42FAA" w:rsidRDefault="00A703EC" w:rsidP="00C42FAA">
      <w:pPr>
        <w:pStyle w:val="Odstavecseseznamem"/>
        <w:numPr>
          <w:ilvl w:val="0"/>
          <w:numId w:val="14"/>
        </w:numPr>
        <w:autoSpaceDE w:val="0"/>
        <w:autoSpaceDN w:val="0"/>
        <w:adjustRightInd w:val="0"/>
        <w:spacing w:after="120"/>
        <w:ind w:left="709" w:hanging="709"/>
        <w:jc w:val="both"/>
        <w:rPr>
          <w:rFonts w:ascii="Arial" w:hAnsi="Arial" w:cs="Arial"/>
        </w:rPr>
      </w:pPr>
      <w:r w:rsidRPr="00C42FAA">
        <w:rPr>
          <w:rFonts w:ascii="Arial" w:hAnsi="Arial" w:cs="Arial"/>
        </w:rPr>
        <w:t xml:space="preserve">V návrhu na změnu Programu je požadováno navýšení Programu (společně s jeho </w:t>
      </w:r>
      <w:r w:rsidR="008C320F" w:rsidRPr="00C42FAA">
        <w:rPr>
          <w:rFonts w:ascii="Arial" w:hAnsi="Arial" w:cs="Arial"/>
        </w:rPr>
        <w:t xml:space="preserve">prodloužením). V letech 2022-2024 odpovídají částky </w:t>
      </w:r>
      <w:r w:rsidR="00143B58" w:rsidRPr="00C42FAA">
        <w:rPr>
          <w:rFonts w:ascii="Arial" w:eastAsiaTheme="minorHAnsi" w:hAnsi="Arial" w:cs="Arial"/>
          <w:lang w:eastAsia="en-US"/>
        </w:rPr>
        <w:t xml:space="preserve">výdajů </w:t>
      </w:r>
      <w:r w:rsidR="00143B58" w:rsidRPr="00C42FAA">
        <w:rPr>
          <w:rFonts w:ascii="Arial" w:eastAsiaTheme="minorHAnsi" w:hAnsi="Arial" w:cs="Arial"/>
          <w:lang w:eastAsia="en-US"/>
        </w:rPr>
        <w:lastRenderedPageBreak/>
        <w:t xml:space="preserve">financovaných ze státního rozpočtu </w:t>
      </w:r>
      <w:r w:rsidR="008C320F" w:rsidRPr="00C42FAA">
        <w:rPr>
          <w:rFonts w:ascii="Arial" w:hAnsi="Arial" w:cs="Arial"/>
        </w:rPr>
        <w:t xml:space="preserve">výši výdajů navrhované Radou v návrhu výdajů na </w:t>
      </w:r>
      <w:proofErr w:type="spellStart"/>
      <w:r w:rsidR="008C320F" w:rsidRPr="00C42FAA">
        <w:rPr>
          <w:rFonts w:ascii="Arial" w:hAnsi="Arial" w:cs="Arial"/>
        </w:rPr>
        <w:t>VaVaI</w:t>
      </w:r>
      <w:proofErr w:type="spellEnd"/>
      <w:r w:rsidR="008C320F" w:rsidRPr="00C42FAA">
        <w:rPr>
          <w:rFonts w:ascii="Arial" w:hAnsi="Arial" w:cs="Arial"/>
        </w:rPr>
        <w:t xml:space="preserve"> na období 2022+. Požadavek navýšení </w:t>
      </w:r>
      <w:r w:rsidR="00143B58" w:rsidRPr="00C42FAA">
        <w:rPr>
          <w:rFonts w:ascii="Arial" w:hAnsi="Arial" w:cs="Arial"/>
        </w:rPr>
        <w:t xml:space="preserve">výdajů ze státního rozpočtu </w:t>
      </w:r>
      <w:r w:rsidR="008C320F" w:rsidRPr="00C42FAA">
        <w:rPr>
          <w:rFonts w:ascii="Arial" w:hAnsi="Arial" w:cs="Arial"/>
        </w:rPr>
        <w:t xml:space="preserve">se týká až rozpočtu na rok 2025 a pozdější. </w:t>
      </w:r>
    </w:p>
    <w:p w:rsidR="000C2CA5" w:rsidRPr="00B11DF3" w:rsidRDefault="008C320F" w:rsidP="00B11DF3">
      <w:pPr>
        <w:autoSpaceDE w:val="0"/>
        <w:autoSpaceDN w:val="0"/>
        <w:adjustRightInd w:val="0"/>
        <w:spacing w:after="120"/>
        <w:ind w:left="708"/>
        <w:jc w:val="both"/>
        <w:rPr>
          <w:rFonts w:ascii="Arial" w:eastAsiaTheme="minorHAnsi" w:hAnsi="Arial" w:cs="Arial"/>
          <w:color w:val="000000"/>
          <w:sz w:val="22"/>
          <w:szCs w:val="22"/>
          <w:lang w:eastAsia="en-US"/>
        </w:rPr>
      </w:pPr>
      <w:r w:rsidRPr="00B11DF3">
        <w:rPr>
          <w:rFonts w:ascii="Arial" w:hAnsi="Arial" w:cs="Arial"/>
        </w:rPr>
        <w:t xml:space="preserve">Rada upozorňuje, že schválení Programu vládou neznamená automaticky nárok na </w:t>
      </w:r>
      <w:r w:rsidR="00106F15" w:rsidRPr="00B11DF3">
        <w:rPr>
          <w:rFonts w:ascii="Arial" w:hAnsi="Arial" w:cs="Arial"/>
        </w:rPr>
        <w:t xml:space="preserve">jeho finanční zajištění ze státního rozpočtu v požadované výši. Financování Programu bude záviset </w:t>
      </w:r>
      <w:r w:rsidR="004A19E9" w:rsidRPr="00B11DF3">
        <w:rPr>
          <w:rFonts w:ascii="Arial" w:hAnsi="Arial" w:cs="Arial"/>
        </w:rPr>
        <w:t>na možnostech státního rozpočtu a bude podmíněno konečným schválením NPO a zajištěním předfinancování ze</w:t>
      </w:r>
      <w:r w:rsidR="00C40303">
        <w:rPr>
          <w:rFonts w:ascii="Arial" w:hAnsi="Arial" w:cs="Arial"/>
        </w:rPr>
        <w:t> </w:t>
      </w:r>
      <w:r w:rsidR="004A19E9" w:rsidRPr="00B11DF3">
        <w:rPr>
          <w:rFonts w:ascii="Arial" w:hAnsi="Arial" w:cs="Arial"/>
        </w:rPr>
        <w:t>státního rozpočtu.</w:t>
      </w:r>
    </w:p>
    <w:p w:rsidR="001B6EE0" w:rsidRDefault="00404516" w:rsidP="00490B4C">
      <w:pPr>
        <w:pStyle w:val="Odstavecseseznamem"/>
        <w:numPr>
          <w:ilvl w:val="0"/>
          <w:numId w:val="5"/>
        </w:numPr>
        <w:spacing w:after="120"/>
        <w:ind w:left="714" w:hanging="357"/>
        <w:contextualSpacing w:val="0"/>
        <w:jc w:val="both"/>
        <w:rPr>
          <w:rFonts w:ascii="Arial" w:hAnsi="Arial" w:cs="Arial"/>
          <w:b/>
          <w:color w:val="0070C0"/>
        </w:rPr>
      </w:pPr>
      <w:r w:rsidRPr="00490B4C">
        <w:rPr>
          <w:rFonts w:ascii="Arial" w:hAnsi="Arial" w:cs="Arial"/>
          <w:b/>
          <w:color w:val="0070C0"/>
        </w:rPr>
        <w:t xml:space="preserve">Závěr </w:t>
      </w:r>
    </w:p>
    <w:p w:rsidR="00490B4C" w:rsidRDefault="00490B4C" w:rsidP="00490B4C">
      <w:pPr>
        <w:pStyle w:val="Odstavecseseznamem"/>
        <w:spacing w:after="120"/>
        <w:ind w:left="714"/>
        <w:contextualSpacing w:val="0"/>
        <w:jc w:val="both"/>
        <w:rPr>
          <w:rFonts w:ascii="Arial" w:hAnsi="Arial" w:cs="Arial"/>
        </w:rPr>
      </w:pPr>
      <w:r w:rsidRPr="008B41F1">
        <w:rPr>
          <w:rFonts w:ascii="Arial" w:hAnsi="Arial" w:cs="Arial"/>
        </w:rPr>
        <w:t>Rada</w:t>
      </w:r>
    </w:p>
    <w:p w:rsidR="008B41F1" w:rsidRPr="00F04C55" w:rsidRDefault="008B41F1" w:rsidP="008B41F1">
      <w:pPr>
        <w:pStyle w:val="Zkladntext2"/>
        <w:keepNext/>
        <w:numPr>
          <w:ilvl w:val="0"/>
          <w:numId w:val="13"/>
        </w:numPr>
        <w:spacing w:after="120"/>
        <w:jc w:val="both"/>
        <w:rPr>
          <w:rFonts w:ascii="Arial" w:hAnsi="Arial" w:cs="Arial"/>
          <w:szCs w:val="24"/>
        </w:rPr>
      </w:pPr>
      <w:r>
        <w:rPr>
          <w:rFonts w:ascii="Arial" w:hAnsi="Arial" w:cs="Arial"/>
          <w:szCs w:val="24"/>
        </w:rPr>
        <w:t xml:space="preserve">souhlasí se změnou </w:t>
      </w:r>
      <w:r w:rsidRPr="00F04C55">
        <w:rPr>
          <w:rFonts w:ascii="Arial" w:hAnsi="Arial" w:cs="Arial"/>
          <w:szCs w:val="24"/>
        </w:rPr>
        <w:t xml:space="preserve">Programu na podporu aplikovaného výzkumu, experimentálního vývoje a </w:t>
      </w:r>
      <w:r>
        <w:rPr>
          <w:rFonts w:ascii="Arial" w:hAnsi="Arial" w:cs="Arial"/>
          <w:szCs w:val="24"/>
        </w:rPr>
        <w:t> </w:t>
      </w:r>
      <w:r w:rsidRPr="00F04C55">
        <w:rPr>
          <w:rFonts w:ascii="Arial" w:hAnsi="Arial" w:cs="Arial"/>
          <w:szCs w:val="24"/>
        </w:rPr>
        <w:t>novací Národní centra kompet</w:t>
      </w:r>
      <w:r>
        <w:rPr>
          <w:rFonts w:ascii="Arial" w:hAnsi="Arial" w:cs="Arial"/>
          <w:szCs w:val="24"/>
        </w:rPr>
        <w:t>ence</w:t>
      </w:r>
      <w:r w:rsidRPr="00F04C55">
        <w:rPr>
          <w:rFonts w:ascii="Arial" w:hAnsi="Arial" w:cs="Arial"/>
          <w:szCs w:val="24"/>
        </w:rPr>
        <w:t>,</w:t>
      </w:r>
    </w:p>
    <w:p w:rsidR="008B41F1" w:rsidRPr="00F04C55" w:rsidRDefault="008B41F1" w:rsidP="008B41F1">
      <w:pPr>
        <w:pStyle w:val="Zkladntext2"/>
        <w:numPr>
          <w:ilvl w:val="0"/>
          <w:numId w:val="13"/>
        </w:numPr>
        <w:spacing w:after="120"/>
        <w:jc w:val="both"/>
        <w:rPr>
          <w:rFonts w:ascii="Arial" w:hAnsi="Arial" w:cs="Arial"/>
          <w:szCs w:val="24"/>
        </w:rPr>
      </w:pPr>
      <w:r>
        <w:rPr>
          <w:rFonts w:ascii="Arial" w:hAnsi="Arial" w:cs="Arial"/>
          <w:szCs w:val="24"/>
        </w:rPr>
        <w:t>doporučuje</w:t>
      </w:r>
      <w:r w:rsidRPr="00F04C55">
        <w:rPr>
          <w:rFonts w:ascii="Arial" w:hAnsi="Arial" w:cs="Arial"/>
          <w:szCs w:val="24"/>
        </w:rPr>
        <w:t>, aby TA ČR předložil</w:t>
      </w:r>
      <w:r>
        <w:rPr>
          <w:rFonts w:ascii="Arial" w:hAnsi="Arial" w:cs="Arial"/>
          <w:szCs w:val="24"/>
        </w:rPr>
        <w:t>a</w:t>
      </w:r>
      <w:r w:rsidRPr="00F04C55">
        <w:rPr>
          <w:rFonts w:ascii="Arial" w:hAnsi="Arial" w:cs="Arial"/>
          <w:szCs w:val="24"/>
        </w:rPr>
        <w:t xml:space="preserve"> </w:t>
      </w:r>
      <w:r w:rsidR="00E01B02" w:rsidRPr="00F04C55">
        <w:rPr>
          <w:rFonts w:ascii="Arial" w:hAnsi="Arial" w:cs="Arial"/>
          <w:szCs w:val="24"/>
        </w:rPr>
        <w:t>materiá</w:t>
      </w:r>
      <w:r w:rsidR="00E01B02">
        <w:rPr>
          <w:rFonts w:ascii="Arial" w:hAnsi="Arial" w:cs="Arial"/>
          <w:szCs w:val="24"/>
        </w:rPr>
        <w:t xml:space="preserve">l po zapracování výše uvedených připomínek </w:t>
      </w:r>
      <w:r w:rsidRPr="00F04C55">
        <w:rPr>
          <w:rFonts w:ascii="Arial" w:hAnsi="Arial" w:cs="Arial"/>
          <w:szCs w:val="24"/>
        </w:rPr>
        <w:t>do meziresortního připomínkového řízení</w:t>
      </w:r>
      <w:r>
        <w:rPr>
          <w:rFonts w:ascii="Arial" w:hAnsi="Arial" w:cs="Arial"/>
          <w:szCs w:val="24"/>
        </w:rPr>
        <w:t>,</w:t>
      </w:r>
    </w:p>
    <w:p w:rsidR="008B41F1" w:rsidRDefault="008B41F1" w:rsidP="008B41F1">
      <w:pPr>
        <w:pStyle w:val="Zkladntext2"/>
        <w:numPr>
          <w:ilvl w:val="0"/>
          <w:numId w:val="13"/>
        </w:numPr>
        <w:spacing w:after="120"/>
        <w:jc w:val="both"/>
        <w:rPr>
          <w:rFonts w:ascii="Arial" w:hAnsi="Arial" w:cs="Arial"/>
          <w:szCs w:val="24"/>
        </w:rPr>
      </w:pPr>
      <w:r>
        <w:rPr>
          <w:rFonts w:ascii="Arial" w:hAnsi="Arial" w:cs="Arial"/>
          <w:szCs w:val="24"/>
        </w:rPr>
        <w:t>doporučuje</w:t>
      </w:r>
      <w:r w:rsidRPr="00F04C55">
        <w:rPr>
          <w:rFonts w:ascii="Arial" w:hAnsi="Arial" w:cs="Arial"/>
          <w:szCs w:val="24"/>
        </w:rPr>
        <w:t xml:space="preserve"> vládě</w:t>
      </w:r>
      <w:r>
        <w:rPr>
          <w:rFonts w:ascii="Arial" w:hAnsi="Arial" w:cs="Arial"/>
          <w:szCs w:val="24"/>
        </w:rPr>
        <w:t xml:space="preserve"> návrh na</w:t>
      </w:r>
      <w:r w:rsidRPr="00F04C55">
        <w:rPr>
          <w:rFonts w:ascii="Arial" w:hAnsi="Arial" w:cs="Arial"/>
          <w:szCs w:val="24"/>
        </w:rPr>
        <w:t xml:space="preserve"> </w:t>
      </w:r>
      <w:r>
        <w:rPr>
          <w:rFonts w:ascii="Arial" w:hAnsi="Arial" w:cs="Arial"/>
          <w:szCs w:val="24"/>
        </w:rPr>
        <w:t xml:space="preserve">změnu </w:t>
      </w:r>
      <w:r w:rsidRPr="00F04C55">
        <w:rPr>
          <w:rFonts w:ascii="Arial" w:hAnsi="Arial" w:cs="Arial"/>
          <w:szCs w:val="24"/>
        </w:rPr>
        <w:t>program</w:t>
      </w:r>
      <w:r>
        <w:rPr>
          <w:rFonts w:ascii="Arial" w:hAnsi="Arial" w:cs="Arial"/>
          <w:szCs w:val="24"/>
        </w:rPr>
        <w:t>u</w:t>
      </w:r>
      <w:r w:rsidRPr="00F04C55">
        <w:rPr>
          <w:rFonts w:ascii="Arial" w:hAnsi="Arial" w:cs="Arial"/>
          <w:szCs w:val="24"/>
        </w:rPr>
        <w:t xml:space="preserve"> schválit</w:t>
      </w:r>
      <w:r w:rsidR="008A3FD5">
        <w:rPr>
          <w:rFonts w:ascii="Arial" w:hAnsi="Arial" w:cs="Arial"/>
          <w:szCs w:val="24"/>
        </w:rPr>
        <w:t>.</w:t>
      </w:r>
      <w:bookmarkStart w:id="0" w:name="_GoBack"/>
      <w:bookmarkEnd w:id="0"/>
    </w:p>
    <w:p w:rsidR="008B41F1" w:rsidRPr="008B41F1" w:rsidRDefault="008B41F1" w:rsidP="008A3FD5">
      <w:pPr>
        <w:pStyle w:val="Zkladntext2"/>
        <w:autoSpaceDE w:val="0"/>
        <w:autoSpaceDN w:val="0"/>
        <w:adjustRightInd w:val="0"/>
        <w:spacing w:after="120"/>
        <w:ind w:left="720"/>
        <w:jc w:val="both"/>
        <w:rPr>
          <w:rFonts w:ascii="Arial" w:eastAsiaTheme="minorHAnsi" w:hAnsi="Arial" w:cs="Arial"/>
          <w:color w:val="000000"/>
          <w:szCs w:val="24"/>
          <w:lang w:eastAsia="en-US"/>
        </w:rPr>
      </w:pPr>
      <w:r w:rsidRPr="008B41F1">
        <w:rPr>
          <w:rFonts w:ascii="Arial" w:hAnsi="Arial" w:cs="Arial"/>
          <w:szCs w:val="24"/>
        </w:rPr>
        <w:t xml:space="preserve"> </w:t>
      </w:r>
    </w:p>
    <w:p w:rsidR="002A5E46" w:rsidRPr="00F04C55" w:rsidRDefault="002A5E46" w:rsidP="002A5E46">
      <w:pPr>
        <w:pStyle w:val="Zkladntext2"/>
        <w:keepNext/>
        <w:spacing w:after="120"/>
        <w:jc w:val="both"/>
        <w:rPr>
          <w:rFonts w:ascii="Arial" w:eastAsia="Arial" w:hAnsi="Arial" w:cs="Arial"/>
          <w:szCs w:val="24"/>
        </w:rPr>
      </w:pPr>
    </w:p>
    <w:p w:rsidR="002A5E46" w:rsidRPr="00F04C55" w:rsidRDefault="002A5E46" w:rsidP="002A5E46">
      <w:pPr>
        <w:spacing w:after="120"/>
        <w:jc w:val="both"/>
        <w:rPr>
          <w:rFonts w:ascii="Arial" w:hAnsi="Arial" w:cs="Arial"/>
        </w:rPr>
      </w:pPr>
      <w:r w:rsidRPr="00F04C55">
        <w:rPr>
          <w:rFonts w:ascii="Arial" w:hAnsi="Arial" w:cs="Arial"/>
          <w:noProof/>
        </w:rPr>
        <w:t xml:space="preserve">V Praze dne </w:t>
      </w:r>
      <w:r w:rsidR="0050615A">
        <w:rPr>
          <w:rFonts w:ascii="Arial" w:hAnsi="Arial" w:cs="Arial"/>
          <w:noProof/>
        </w:rPr>
        <w:t>28</w:t>
      </w:r>
      <w:r w:rsidR="00BE6979">
        <w:rPr>
          <w:rFonts w:ascii="Arial" w:hAnsi="Arial" w:cs="Arial"/>
          <w:noProof/>
        </w:rPr>
        <w:t>. května 2021</w:t>
      </w:r>
    </w:p>
    <w:p w:rsidR="002A5E46" w:rsidRPr="009501A8" w:rsidRDefault="002A5E46" w:rsidP="003C70D6">
      <w:pPr>
        <w:pStyle w:val="Zkladntext2"/>
        <w:spacing w:after="120"/>
        <w:ind w:left="6"/>
        <w:jc w:val="both"/>
        <w:rPr>
          <w:rFonts w:ascii="Arial" w:hAnsi="Arial" w:cs="Arial"/>
          <w:szCs w:val="24"/>
        </w:rPr>
      </w:pPr>
    </w:p>
    <w:sectPr w:rsidR="002A5E46" w:rsidRPr="009501A8" w:rsidSect="00271AA8">
      <w:headerReference w:type="default" r:id="rId9"/>
      <w:footerReference w:type="default" r:id="rId10"/>
      <w:headerReference w:type="first" r:id="rId11"/>
      <w:footerReference w:type="first" r:id="rId12"/>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22E" w:rsidRDefault="0043322E" w:rsidP="008F77F6">
      <w:r>
        <w:separator/>
      </w:r>
    </w:p>
  </w:endnote>
  <w:endnote w:type="continuationSeparator" w:id="0">
    <w:p w:rsidR="0043322E" w:rsidRDefault="0043322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83" w:rsidRPr="00BE6979" w:rsidRDefault="00520AC1" w:rsidP="00737A83">
    <w:pPr>
      <w:spacing w:after="240"/>
      <w:rPr>
        <w:rFonts w:ascii="Arial" w:hAnsi="Arial" w:cs="Arial"/>
        <w:b/>
        <w:color w:val="0070C0"/>
        <w:sz w:val="16"/>
        <w:szCs w:val="16"/>
        <w:highlight w:val="yellow"/>
      </w:rPr>
    </w:pPr>
    <w:r w:rsidRPr="00BE6979">
      <w:rPr>
        <w:rFonts w:ascii="Arial" w:hAnsi="Arial" w:cs="Arial"/>
        <w:sz w:val="16"/>
        <w:szCs w:val="16"/>
      </w:rPr>
      <w:t>Stanovisko Rady</w:t>
    </w:r>
    <w:r w:rsidR="009F6828" w:rsidRPr="00BE6979">
      <w:rPr>
        <w:rFonts w:ascii="Arial" w:hAnsi="Arial" w:cs="Arial"/>
        <w:sz w:val="16"/>
        <w:szCs w:val="16"/>
      </w:rPr>
      <w:t xml:space="preserve"> pro výzkum, vývoj a inovace k</w:t>
    </w:r>
    <w:r w:rsidR="002B399F" w:rsidRPr="00BE6979">
      <w:rPr>
        <w:rFonts w:ascii="Arial" w:hAnsi="Arial" w:cs="Arial"/>
        <w:sz w:val="16"/>
        <w:szCs w:val="16"/>
      </w:rPr>
      <w:t> n</w:t>
    </w:r>
    <w:r w:rsidRPr="00BE6979">
      <w:rPr>
        <w:rFonts w:ascii="Arial" w:hAnsi="Arial" w:cs="Arial"/>
        <w:sz w:val="16"/>
        <w:szCs w:val="16"/>
      </w:rPr>
      <w:t>ávrhu</w:t>
    </w:r>
    <w:r w:rsidR="002B399F" w:rsidRPr="00BE6979">
      <w:rPr>
        <w:rFonts w:ascii="Arial" w:hAnsi="Arial" w:cs="Arial"/>
        <w:sz w:val="16"/>
        <w:szCs w:val="16"/>
      </w:rPr>
      <w:t xml:space="preserve"> </w:t>
    </w:r>
    <w:r w:rsidR="00BE6979" w:rsidRPr="00BE6979">
      <w:rPr>
        <w:rFonts w:ascii="Arial" w:hAnsi="Arial" w:cs="Arial"/>
        <w:sz w:val="16"/>
        <w:szCs w:val="16"/>
      </w:rPr>
      <w:t xml:space="preserve">změny programu na podporu aplikovaného výzkumu, experimentálního vývoje a inovací Národní centra kompetence </w:t>
    </w:r>
  </w:p>
  <w:p w:rsidR="00CC370F" w:rsidRPr="00CC370F" w:rsidRDefault="00CC370F" w:rsidP="00D3460A">
    <w:pPr>
      <w:spacing w:before="120" w:after="120"/>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A3FD5">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A3FD5">
          <w:rPr>
            <w:rFonts w:ascii="Arial" w:hAnsi="Arial" w:cs="Arial"/>
            <w:noProof/>
            <w:sz w:val="18"/>
            <w:szCs w:val="18"/>
          </w:rPr>
          <w:t>3</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C53D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C53D5">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22E" w:rsidRDefault="0043322E" w:rsidP="008F77F6">
      <w:r>
        <w:separator/>
      </w:r>
    </w:p>
  </w:footnote>
  <w:footnote w:type="continuationSeparator" w:id="0">
    <w:p w:rsidR="0043322E" w:rsidRDefault="0043322E"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4F56B11" wp14:editId="361956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37A83">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BC9B9FE" wp14:editId="44F1269B">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516630">
          <w:pPr>
            <w:pStyle w:val="Zhlav"/>
            <w:jc w:val="center"/>
            <w:rPr>
              <w:rFonts w:ascii="Arial" w:hAnsi="Arial" w:cs="Arial"/>
              <w:b/>
              <w:color w:val="0070C0"/>
              <w:sz w:val="28"/>
              <w:szCs w:val="28"/>
            </w:rPr>
          </w:pPr>
          <w:r>
            <w:rPr>
              <w:rFonts w:ascii="Arial" w:hAnsi="Arial" w:cs="Arial"/>
              <w:b/>
              <w:color w:val="0070C0"/>
              <w:sz w:val="28"/>
              <w:szCs w:val="28"/>
            </w:rPr>
            <w:t>3</w:t>
          </w:r>
          <w:r w:rsidR="00564FA6">
            <w:rPr>
              <w:rFonts w:ascii="Arial" w:hAnsi="Arial" w:cs="Arial"/>
              <w:b/>
              <w:color w:val="0070C0"/>
              <w:sz w:val="28"/>
              <w:szCs w:val="28"/>
            </w:rPr>
            <w:t>6</w:t>
          </w:r>
          <w:r w:rsidR="00516630">
            <w:rPr>
              <w:rFonts w:ascii="Arial" w:hAnsi="Arial" w:cs="Arial"/>
              <w:b/>
              <w:color w:val="0070C0"/>
              <w:sz w:val="28"/>
              <w:szCs w:val="28"/>
            </w:rPr>
            <w:t>8</w:t>
          </w:r>
          <w:r w:rsidR="00992D1E">
            <w:rPr>
              <w:rFonts w:ascii="Arial" w:hAnsi="Arial" w:cs="Arial"/>
              <w:b/>
              <w:color w:val="0070C0"/>
              <w:sz w:val="28"/>
              <w:szCs w:val="28"/>
            </w:rPr>
            <w:t>/</w:t>
          </w:r>
          <w:r w:rsidR="00516630">
            <w:rPr>
              <w:rFonts w:ascii="Arial" w:hAnsi="Arial" w:cs="Arial"/>
              <w:b/>
              <w:color w:val="0070C0"/>
              <w:sz w:val="28"/>
              <w:szCs w:val="28"/>
            </w:rPr>
            <w:t>B7</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0317"/>
    <w:multiLevelType w:val="multilevel"/>
    <w:tmpl w:val="6FB888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nsid w:val="10362C56"/>
    <w:multiLevelType w:val="hybridMultilevel"/>
    <w:tmpl w:val="8600465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A630A55"/>
    <w:multiLevelType w:val="hybridMultilevel"/>
    <w:tmpl w:val="8F925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DE27A8"/>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D0310E6"/>
    <w:multiLevelType w:val="hybridMultilevel"/>
    <w:tmpl w:val="EE7471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AC3A8C"/>
    <w:multiLevelType w:val="hybridMultilevel"/>
    <w:tmpl w:val="AE1855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37DC3404"/>
    <w:multiLevelType w:val="hybridMultilevel"/>
    <w:tmpl w:val="115C4522"/>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86A616D"/>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A084C6A"/>
    <w:multiLevelType w:val="hybridMultilevel"/>
    <w:tmpl w:val="045E0848"/>
    <w:lvl w:ilvl="0" w:tplc="6CEAEA9E">
      <w:start w:val="1"/>
      <w:numFmt w:val="decimal"/>
      <w:lvlText w:val="%1."/>
      <w:lvlJc w:val="left"/>
      <w:pPr>
        <w:ind w:left="144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5AAC3A9B"/>
    <w:multiLevelType w:val="hybridMultilevel"/>
    <w:tmpl w:val="019AD23C"/>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63CC5237"/>
    <w:multiLevelType w:val="hybridMultilevel"/>
    <w:tmpl w:val="819490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nsid w:val="728222DC"/>
    <w:multiLevelType w:val="hybridMultilevel"/>
    <w:tmpl w:val="EEF2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8"/>
  </w:num>
  <w:num w:numId="3">
    <w:abstractNumId w:val="1"/>
  </w:num>
  <w:num w:numId="4">
    <w:abstractNumId w:val="2"/>
  </w:num>
  <w:num w:numId="5">
    <w:abstractNumId w:val="4"/>
  </w:num>
  <w:num w:numId="6">
    <w:abstractNumId w:val="3"/>
  </w:num>
  <w:num w:numId="7">
    <w:abstractNumId w:val="5"/>
  </w:num>
  <w:num w:numId="8">
    <w:abstractNumId w:val="11"/>
  </w:num>
  <w:num w:numId="9">
    <w:abstractNumId w:val="9"/>
  </w:num>
  <w:num w:numId="10">
    <w:abstractNumId w:val="7"/>
  </w:num>
  <w:num w:numId="11">
    <w:abstractNumId w:val="0"/>
  </w:num>
  <w:num w:numId="12">
    <w:abstractNumId w:val="13"/>
  </w:num>
  <w:num w:numId="13">
    <w:abstractNumId w:val="14"/>
  </w:num>
  <w:num w:numId="14">
    <w:abstractNumId w:val="10"/>
  </w:num>
  <w:num w:numId="15">
    <w:abstractNumId w:val="6"/>
  </w:num>
  <w:num w:numId="1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3AF2"/>
    <w:rsid w:val="00065FF7"/>
    <w:rsid w:val="00071E29"/>
    <w:rsid w:val="00072DB7"/>
    <w:rsid w:val="00073216"/>
    <w:rsid w:val="00073E19"/>
    <w:rsid w:val="00082CC5"/>
    <w:rsid w:val="000831BC"/>
    <w:rsid w:val="00083C10"/>
    <w:rsid w:val="00083E73"/>
    <w:rsid w:val="0008444A"/>
    <w:rsid w:val="0009406F"/>
    <w:rsid w:val="000942FD"/>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2CA5"/>
    <w:rsid w:val="000C4A33"/>
    <w:rsid w:val="000C6129"/>
    <w:rsid w:val="000C6BE5"/>
    <w:rsid w:val="000D3AF3"/>
    <w:rsid w:val="000D407A"/>
    <w:rsid w:val="000D55B9"/>
    <w:rsid w:val="000D797D"/>
    <w:rsid w:val="000E775B"/>
    <w:rsid w:val="000F2DDE"/>
    <w:rsid w:val="000F5145"/>
    <w:rsid w:val="000F5398"/>
    <w:rsid w:val="000F7387"/>
    <w:rsid w:val="001003EF"/>
    <w:rsid w:val="00106C3F"/>
    <w:rsid w:val="00106F15"/>
    <w:rsid w:val="001116DB"/>
    <w:rsid w:val="00112139"/>
    <w:rsid w:val="00113281"/>
    <w:rsid w:val="00122102"/>
    <w:rsid w:val="00122808"/>
    <w:rsid w:val="001239EC"/>
    <w:rsid w:val="001262D8"/>
    <w:rsid w:val="001311D9"/>
    <w:rsid w:val="00132895"/>
    <w:rsid w:val="00134AB8"/>
    <w:rsid w:val="00137469"/>
    <w:rsid w:val="001420BD"/>
    <w:rsid w:val="00143B58"/>
    <w:rsid w:val="00145E4B"/>
    <w:rsid w:val="00155707"/>
    <w:rsid w:val="001557F3"/>
    <w:rsid w:val="00156958"/>
    <w:rsid w:val="00157F91"/>
    <w:rsid w:val="00157FA2"/>
    <w:rsid w:val="0016389F"/>
    <w:rsid w:val="00165472"/>
    <w:rsid w:val="00172C14"/>
    <w:rsid w:val="001776F2"/>
    <w:rsid w:val="00177C32"/>
    <w:rsid w:val="0018206E"/>
    <w:rsid w:val="00196263"/>
    <w:rsid w:val="001A0A6A"/>
    <w:rsid w:val="001A0B12"/>
    <w:rsid w:val="001A266C"/>
    <w:rsid w:val="001B2C32"/>
    <w:rsid w:val="001B4AE4"/>
    <w:rsid w:val="001B6EE0"/>
    <w:rsid w:val="001B7F9C"/>
    <w:rsid w:val="001C0C52"/>
    <w:rsid w:val="001C1730"/>
    <w:rsid w:val="001C5BAB"/>
    <w:rsid w:val="001C5C6D"/>
    <w:rsid w:val="001C77AA"/>
    <w:rsid w:val="001D0293"/>
    <w:rsid w:val="001D02AC"/>
    <w:rsid w:val="001D1BF6"/>
    <w:rsid w:val="001D6FAD"/>
    <w:rsid w:val="001D724F"/>
    <w:rsid w:val="001D79DD"/>
    <w:rsid w:val="001E6188"/>
    <w:rsid w:val="001E7504"/>
    <w:rsid w:val="001E7691"/>
    <w:rsid w:val="001E76ED"/>
    <w:rsid w:val="001E794E"/>
    <w:rsid w:val="001F09DE"/>
    <w:rsid w:val="001F3400"/>
    <w:rsid w:val="001F468A"/>
    <w:rsid w:val="001F54C9"/>
    <w:rsid w:val="001F5652"/>
    <w:rsid w:val="002009ED"/>
    <w:rsid w:val="0020124C"/>
    <w:rsid w:val="00203A78"/>
    <w:rsid w:val="00210960"/>
    <w:rsid w:val="002143F0"/>
    <w:rsid w:val="002223BF"/>
    <w:rsid w:val="002237F3"/>
    <w:rsid w:val="00223EE3"/>
    <w:rsid w:val="00225139"/>
    <w:rsid w:val="00232484"/>
    <w:rsid w:val="002331D0"/>
    <w:rsid w:val="00237006"/>
    <w:rsid w:val="0024039E"/>
    <w:rsid w:val="0024101E"/>
    <w:rsid w:val="00241F39"/>
    <w:rsid w:val="0025377B"/>
    <w:rsid w:val="00253EDD"/>
    <w:rsid w:val="002551EE"/>
    <w:rsid w:val="00255552"/>
    <w:rsid w:val="00256B33"/>
    <w:rsid w:val="00257696"/>
    <w:rsid w:val="00265A36"/>
    <w:rsid w:val="00267BED"/>
    <w:rsid w:val="00271AA8"/>
    <w:rsid w:val="00272598"/>
    <w:rsid w:val="002735E0"/>
    <w:rsid w:val="00275794"/>
    <w:rsid w:val="00277193"/>
    <w:rsid w:val="00277E66"/>
    <w:rsid w:val="002807F8"/>
    <w:rsid w:val="002818E6"/>
    <w:rsid w:val="0029015F"/>
    <w:rsid w:val="00291626"/>
    <w:rsid w:val="002936AE"/>
    <w:rsid w:val="0029560D"/>
    <w:rsid w:val="00295908"/>
    <w:rsid w:val="0029614C"/>
    <w:rsid w:val="002A315B"/>
    <w:rsid w:val="002A3AEC"/>
    <w:rsid w:val="002A5E46"/>
    <w:rsid w:val="002A7948"/>
    <w:rsid w:val="002B3794"/>
    <w:rsid w:val="002B399F"/>
    <w:rsid w:val="002B4879"/>
    <w:rsid w:val="002B70A3"/>
    <w:rsid w:val="002B7654"/>
    <w:rsid w:val="002C05DA"/>
    <w:rsid w:val="002C4060"/>
    <w:rsid w:val="002C4087"/>
    <w:rsid w:val="002C53D5"/>
    <w:rsid w:val="002C6DE1"/>
    <w:rsid w:val="002D018B"/>
    <w:rsid w:val="002D0AB2"/>
    <w:rsid w:val="002D0E86"/>
    <w:rsid w:val="002D0FBB"/>
    <w:rsid w:val="002D4844"/>
    <w:rsid w:val="002D4F83"/>
    <w:rsid w:val="002D5080"/>
    <w:rsid w:val="002D5F7F"/>
    <w:rsid w:val="002D6E00"/>
    <w:rsid w:val="002D788E"/>
    <w:rsid w:val="002E2591"/>
    <w:rsid w:val="002E3F9E"/>
    <w:rsid w:val="002E4AD4"/>
    <w:rsid w:val="002F3BC4"/>
    <w:rsid w:val="002F530A"/>
    <w:rsid w:val="002F6A80"/>
    <w:rsid w:val="002F6F8A"/>
    <w:rsid w:val="00301405"/>
    <w:rsid w:val="00306FC5"/>
    <w:rsid w:val="00311735"/>
    <w:rsid w:val="00311DF5"/>
    <w:rsid w:val="003121C0"/>
    <w:rsid w:val="00314C29"/>
    <w:rsid w:val="00316FC8"/>
    <w:rsid w:val="003179DD"/>
    <w:rsid w:val="00322103"/>
    <w:rsid w:val="00327391"/>
    <w:rsid w:val="00327F1A"/>
    <w:rsid w:val="00330034"/>
    <w:rsid w:val="00330CA0"/>
    <w:rsid w:val="00330D60"/>
    <w:rsid w:val="00331294"/>
    <w:rsid w:val="00333174"/>
    <w:rsid w:val="00346D34"/>
    <w:rsid w:val="00352F44"/>
    <w:rsid w:val="003557FD"/>
    <w:rsid w:val="00356D9D"/>
    <w:rsid w:val="00356F11"/>
    <w:rsid w:val="00357E5E"/>
    <w:rsid w:val="00360293"/>
    <w:rsid w:val="003625F2"/>
    <w:rsid w:val="00363304"/>
    <w:rsid w:val="003659D1"/>
    <w:rsid w:val="0037016F"/>
    <w:rsid w:val="003704AE"/>
    <w:rsid w:val="00371B1C"/>
    <w:rsid w:val="003723F0"/>
    <w:rsid w:val="0037371B"/>
    <w:rsid w:val="003773A9"/>
    <w:rsid w:val="00382573"/>
    <w:rsid w:val="003852A5"/>
    <w:rsid w:val="00386B85"/>
    <w:rsid w:val="00387B05"/>
    <w:rsid w:val="00394907"/>
    <w:rsid w:val="00394B19"/>
    <w:rsid w:val="0039784B"/>
    <w:rsid w:val="003A1E7C"/>
    <w:rsid w:val="003A2D00"/>
    <w:rsid w:val="003A3070"/>
    <w:rsid w:val="003C1614"/>
    <w:rsid w:val="003C2A8E"/>
    <w:rsid w:val="003C6A3A"/>
    <w:rsid w:val="003C70D6"/>
    <w:rsid w:val="003D02A0"/>
    <w:rsid w:val="003D25B2"/>
    <w:rsid w:val="003D331F"/>
    <w:rsid w:val="003D4AC4"/>
    <w:rsid w:val="003D789A"/>
    <w:rsid w:val="003E2705"/>
    <w:rsid w:val="003E3FBA"/>
    <w:rsid w:val="003E5E28"/>
    <w:rsid w:val="003E64BF"/>
    <w:rsid w:val="003E7490"/>
    <w:rsid w:val="003F1FC8"/>
    <w:rsid w:val="003F5856"/>
    <w:rsid w:val="003F75C6"/>
    <w:rsid w:val="003F75E8"/>
    <w:rsid w:val="0040106A"/>
    <w:rsid w:val="00401486"/>
    <w:rsid w:val="00401B18"/>
    <w:rsid w:val="00401DF3"/>
    <w:rsid w:val="00401F7D"/>
    <w:rsid w:val="00402955"/>
    <w:rsid w:val="004037EC"/>
    <w:rsid w:val="00404516"/>
    <w:rsid w:val="004066A6"/>
    <w:rsid w:val="00420DA7"/>
    <w:rsid w:val="004225FE"/>
    <w:rsid w:val="004244CD"/>
    <w:rsid w:val="0042600A"/>
    <w:rsid w:val="00427151"/>
    <w:rsid w:val="0043322E"/>
    <w:rsid w:val="00434613"/>
    <w:rsid w:val="004348D9"/>
    <w:rsid w:val="0044233D"/>
    <w:rsid w:val="00455F5C"/>
    <w:rsid w:val="004571D0"/>
    <w:rsid w:val="00462DFB"/>
    <w:rsid w:val="004636DD"/>
    <w:rsid w:val="00465972"/>
    <w:rsid w:val="00467196"/>
    <w:rsid w:val="004704D5"/>
    <w:rsid w:val="0047132A"/>
    <w:rsid w:val="00471871"/>
    <w:rsid w:val="00471DE1"/>
    <w:rsid w:val="0047328F"/>
    <w:rsid w:val="004732B0"/>
    <w:rsid w:val="00474D68"/>
    <w:rsid w:val="004812BE"/>
    <w:rsid w:val="0048222D"/>
    <w:rsid w:val="00484810"/>
    <w:rsid w:val="004853B5"/>
    <w:rsid w:val="00485A47"/>
    <w:rsid w:val="00490B4C"/>
    <w:rsid w:val="004A19E9"/>
    <w:rsid w:val="004A1DA6"/>
    <w:rsid w:val="004A2EA2"/>
    <w:rsid w:val="004A31B5"/>
    <w:rsid w:val="004A4BBD"/>
    <w:rsid w:val="004B01E2"/>
    <w:rsid w:val="004B2C2B"/>
    <w:rsid w:val="004B398E"/>
    <w:rsid w:val="004B4894"/>
    <w:rsid w:val="004B550D"/>
    <w:rsid w:val="004D53C4"/>
    <w:rsid w:val="004D5EDD"/>
    <w:rsid w:val="004E5064"/>
    <w:rsid w:val="004F3897"/>
    <w:rsid w:val="004F5E61"/>
    <w:rsid w:val="004F7CFA"/>
    <w:rsid w:val="005007BB"/>
    <w:rsid w:val="0050093F"/>
    <w:rsid w:val="00502882"/>
    <w:rsid w:val="00504BEB"/>
    <w:rsid w:val="005060CD"/>
    <w:rsid w:val="0050615A"/>
    <w:rsid w:val="00510388"/>
    <w:rsid w:val="00510F08"/>
    <w:rsid w:val="0051163E"/>
    <w:rsid w:val="005130CF"/>
    <w:rsid w:val="0051425F"/>
    <w:rsid w:val="00515CDD"/>
    <w:rsid w:val="00516630"/>
    <w:rsid w:val="00520AC1"/>
    <w:rsid w:val="00521430"/>
    <w:rsid w:val="00522D1F"/>
    <w:rsid w:val="005368DD"/>
    <w:rsid w:val="0053700E"/>
    <w:rsid w:val="00537A52"/>
    <w:rsid w:val="00543B26"/>
    <w:rsid w:val="00552032"/>
    <w:rsid w:val="005533C8"/>
    <w:rsid w:val="00553EC1"/>
    <w:rsid w:val="00556D21"/>
    <w:rsid w:val="00556E07"/>
    <w:rsid w:val="00557921"/>
    <w:rsid w:val="00562B58"/>
    <w:rsid w:val="00562F40"/>
    <w:rsid w:val="00564798"/>
    <w:rsid w:val="005649B7"/>
    <w:rsid w:val="00564FA6"/>
    <w:rsid w:val="00567D15"/>
    <w:rsid w:val="00570019"/>
    <w:rsid w:val="00571DC4"/>
    <w:rsid w:val="00573062"/>
    <w:rsid w:val="00580613"/>
    <w:rsid w:val="00580726"/>
    <w:rsid w:val="00582077"/>
    <w:rsid w:val="0058484D"/>
    <w:rsid w:val="0058713F"/>
    <w:rsid w:val="00590DF5"/>
    <w:rsid w:val="0059338B"/>
    <w:rsid w:val="0059730E"/>
    <w:rsid w:val="00597358"/>
    <w:rsid w:val="00597898"/>
    <w:rsid w:val="005A3728"/>
    <w:rsid w:val="005A4244"/>
    <w:rsid w:val="005B644A"/>
    <w:rsid w:val="005B6556"/>
    <w:rsid w:val="005C1664"/>
    <w:rsid w:val="005C3E1F"/>
    <w:rsid w:val="005C4692"/>
    <w:rsid w:val="005D4B41"/>
    <w:rsid w:val="005D4D5A"/>
    <w:rsid w:val="005E30D9"/>
    <w:rsid w:val="005E4290"/>
    <w:rsid w:val="005E43C2"/>
    <w:rsid w:val="005E4F01"/>
    <w:rsid w:val="005E5800"/>
    <w:rsid w:val="005F1F09"/>
    <w:rsid w:val="005F3F8D"/>
    <w:rsid w:val="005F59C6"/>
    <w:rsid w:val="005F7D1A"/>
    <w:rsid w:val="00600AC5"/>
    <w:rsid w:val="00604E53"/>
    <w:rsid w:val="00611E9C"/>
    <w:rsid w:val="00613258"/>
    <w:rsid w:val="00616978"/>
    <w:rsid w:val="00624324"/>
    <w:rsid w:val="00626ADE"/>
    <w:rsid w:val="0062732B"/>
    <w:rsid w:val="00630B5C"/>
    <w:rsid w:val="00631E5E"/>
    <w:rsid w:val="00632B6A"/>
    <w:rsid w:val="00633048"/>
    <w:rsid w:val="00635659"/>
    <w:rsid w:val="00637376"/>
    <w:rsid w:val="00640FB1"/>
    <w:rsid w:val="00643A6E"/>
    <w:rsid w:val="00657701"/>
    <w:rsid w:val="00657AB6"/>
    <w:rsid w:val="00660B91"/>
    <w:rsid w:val="006652E4"/>
    <w:rsid w:val="00672354"/>
    <w:rsid w:val="00672F31"/>
    <w:rsid w:val="00673968"/>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D5D66"/>
    <w:rsid w:val="006F2FEA"/>
    <w:rsid w:val="006F3070"/>
    <w:rsid w:val="006F5819"/>
    <w:rsid w:val="006F5A46"/>
    <w:rsid w:val="00705651"/>
    <w:rsid w:val="007066FD"/>
    <w:rsid w:val="0071184D"/>
    <w:rsid w:val="00713CC5"/>
    <w:rsid w:val="007178DD"/>
    <w:rsid w:val="0071790F"/>
    <w:rsid w:val="00720790"/>
    <w:rsid w:val="007209B5"/>
    <w:rsid w:val="007217D3"/>
    <w:rsid w:val="00723541"/>
    <w:rsid w:val="00724040"/>
    <w:rsid w:val="00725F7F"/>
    <w:rsid w:val="00731806"/>
    <w:rsid w:val="00736821"/>
    <w:rsid w:val="00737A83"/>
    <w:rsid w:val="007407BD"/>
    <w:rsid w:val="00743FAD"/>
    <w:rsid w:val="0074400F"/>
    <w:rsid w:val="00745526"/>
    <w:rsid w:val="00747426"/>
    <w:rsid w:val="00752226"/>
    <w:rsid w:val="00754A29"/>
    <w:rsid w:val="007563E2"/>
    <w:rsid w:val="00761C41"/>
    <w:rsid w:val="00765DD0"/>
    <w:rsid w:val="00767640"/>
    <w:rsid w:val="0077340C"/>
    <w:rsid w:val="00774201"/>
    <w:rsid w:val="00780E3B"/>
    <w:rsid w:val="00790503"/>
    <w:rsid w:val="00793521"/>
    <w:rsid w:val="00793C87"/>
    <w:rsid w:val="00795D04"/>
    <w:rsid w:val="00796D38"/>
    <w:rsid w:val="007A0CC7"/>
    <w:rsid w:val="007B094A"/>
    <w:rsid w:val="007B1BC4"/>
    <w:rsid w:val="007C09AC"/>
    <w:rsid w:val="007C1F8C"/>
    <w:rsid w:val="007C51CB"/>
    <w:rsid w:val="007C562F"/>
    <w:rsid w:val="007D1A3D"/>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09DD"/>
    <w:rsid w:val="00831128"/>
    <w:rsid w:val="00833098"/>
    <w:rsid w:val="008341FE"/>
    <w:rsid w:val="008374EA"/>
    <w:rsid w:val="00847DAC"/>
    <w:rsid w:val="00850745"/>
    <w:rsid w:val="00852594"/>
    <w:rsid w:val="00852719"/>
    <w:rsid w:val="00856ADE"/>
    <w:rsid w:val="0085744F"/>
    <w:rsid w:val="008615D2"/>
    <w:rsid w:val="00863B12"/>
    <w:rsid w:val="00871C75"/>
    <w:rsid w:val="00871D5D"/>
    <w:rsid w:val="00872589"/>
    <w:rsid w:val="0087519D"/>
    <w:rsid w:val="008850DE"/>
    <w:rsid w:val="00885B7C"/>
    <w:rsid w:val="0088790F"/>
    <w:rsid w:val="00897865"/>
    <w:rsid w:val="008A3FD5"/>
    <w:rsid w:val="008B41F1"/>
    <w:rsid w:val="008B4F7E"/>
    <w:rsid w:val="008C1300"/>
    <w:rsid w:val="008C320F"/>
    <w:rsid w:val="008C5C4A"/>
    <w:rsid w:val="008C6068"/>
    <w:rsid w:val="008D0383"/>
    <w:rsid w:val="008D26AB"/>
    <w:rsid w:val="008D3619"/>
    <w:rsid w:val="008D40CF"/>
    <w:rsid w:val="008D459E"/>
    <w:rsid w:val="008D4DC0"/>
    <w:rsid w:val="008D5736"/>
    <w:rsid w:val="008D7E37"/>
    <w:rsid w:val="008E100B"/>
    <w:rsid w:val="008E1369"/>
    <w:rsid w:val="008E4ED5"/>
    <w:rsid w:val="008E567D"/>
    <w:rsid w:val="008F77F6"/>
    <w:rsid w:val="008F7A04"/>
    <w:rsid w:val="00900034"/>
    <w:rsid w:val="0090372F"/>
    <w:rsid w:val="009109B0"/>
    <w:rsid w:val="00911668"/>
    <w:rsid w:val="009131E2"/>
    <w:rsid w:val="00914F0E"/>
    <w:rsid w:val="00920952"/>
    <w:rsid w:val="00920D4A"/>
    <w:rsid w:val="0092187D"/>
    <w:rsid w:val="00923F26"/>
    <w:rsid w:val="00926863"/>
    <w:rsid w:val="0093089A"/>
    <w:rsid w:val="00941EA3"/>
    <w:rsid w:val="0094295B"/>
    <w:rsid w:val="0094416A"/>
    <w:rsid w:val="00946E14"/>
    <w:rsid w:val="009501A8"/>
    <w:rsid w:val="00951C38"/>
    <w:rsid w:val="00953404"/>
    <w:rsid w:val="0095446E"/>
    <w:rsid w:val="009547B3"/>
    <w:rsid w:val="00956725"/>
    <w:rsid w:val="00956941"/>
    <w:rsid w:val="009577A5"/>
    <w:rsid w:val="00960204"/>
    <w:rsid w:val="00961D67"/>
    <w:rsid w:val="00965DE7"/>
    <w:rsid w:val="00973CE8"/>
    <w:rsid w:val="00974428"/>
    <w:rsid w:val="009750F3"/>
    <w:rsid w:val="009758E5"/>
    <w:rsid w:val="009776E9"/>
    <w:rsid w:val="009808C7"/>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1A3F"/>
    <w:rsid w:val="009B37F9"/>
    <w:rsid w:val="009B4A48"/>
    <w:rsid w:val="009B6BA9"/>
    <w:rsid w:val="009B6D66"/>
    <w:rsid w:val="009B73B4"/>
    <w:rsid w:val="009B78D8"/>
    <w:rsid w:val="009C12A9"/>
    <w:rsid w:val="009C23B2"/>
    <w:rsid w:val="009D15D9"/>
    <w:rsid w:val="009D1BE0"/>
    <w:rsid w:val="009D2F9C"/>
    <w:rsid w:val="009D4C0A"/>
    <w:rsid w:val="009D66AA"/>
    <w:rsid w:val="009D78BB"/>
    <w:rsid w:val="009E6E0B"/>
    <w:rsid w:val="009E777A"/>
    <w:rsid w:val="009E787E"/>
    <w:rsid w:val="009F1337"/>
    <w:rsid w:val="009F2BCD"/>
    <w:rsid w:val="009F500F"/>
    <w:rsid w:val="009F5211"/>
    <w:rsid w:val="009F6828"/>
    <w:rsid w:val="00A00F56"/>
    <w:rsid w:val="00A12489"/>
    <w:rsid w:val="00A13DD5"/>
    <w:rsid w:val="00A15D5A"/>
    <w:rsid w:val="00A16E9E"/>
    <w:rsid w:val="00A22273"/>
    <w:rsid w:val="00A27A83"/>
    <w:rsid w:val="00A30498"/>
    <w:rsid w:val="00A31635"/>
    <w:rsid w:val="00A35C53"/>
    <w:rsid w:val="00A40E47"/>
    <w:rsid w:val="00A46558"/>
    <w:rsid w:val="00A509CE"/>
    <w:rsid w:val="00A52DCD"/>
    <w:rsid w:val="00A6280A"/>
    <w:rsid w:val="00A62839"/>
    <w:rsid w:val="00A63C68"/>
    <w:rsid w:val="00A64563"/>
    <w:rsid w:val="00A674A7"/>
    <w:rsid w:val="00A703EC"/>
    <w:rsid w:val="00A71956"/>
    <w:rsid w:val="00A7201A"/>
    <w:rsid w:val="00A7269D"/>
    <w:rsid w:val="00A75F68"/>
    <w:rsid w:val="00A80AA9"/>
    <w:rsid w:val="00A81A8B"/>
    <w:rsid w:val="00A828DC"/>
    <w:rsid w:val="00A82B2A"/>
    <w:rsid w:val="00A833B8"/>
    <w:rsid w:val="00A83475"/>
    <w:rsid w:val="00A83944"/>
    <w:rsid w:val="00A87468"/>
    <w:rsid w:val="00A922AD"/>
    <w:rsid w:val="00A923AA"/>
    <w:rsid w:val="00A926BD"/>
    <w:rsid w:val="00A940EF"/>
    <w:rsid w:val="00A9480D"/>
    <w:rsid w:val="00A95AEF"/>
    <w:rsid w:val="00A95F6C"/>
    <w:rsid w:val="00AA3EDD"/>
    <w:rsid w:val="00AA6A69"/>
    <w:rsid w:val="00AB12FE"/>
    <w:rsid w:val="00AB2174"/>
    <w:rsid w:val="00AB376F"/>
    <w:rsid w:val="00AB3883"/>
    <w:rsid w:val="00AC2348"/>
    <w:rsid w:val="00AC3573"/>
    <w:rsid w:val="00AC46AB"/>
    <w:rsid w:val="00AC4D2D"/>
    <w:rsid w:val="00AD0F20"/>
    <w:rsid w:val="00AD5062"/>
    <w:rsid w:val="00AD5458"/>
    <w:rsid w:val="00AD6BFD"/>
    <w:rsid w:val="00AE64B9"/>
    <w:rsid w:val="00AE67A4"/>
    <w:rsid w:val="00AF11E9"/>
    <w:rsid w:val="00AF294E"/>
    <w:rsid w:val="00AF2BE7"/>
    <w:rsid w:val="00AF56BB"/>
    <w:rsid w:val="00AF5F6E"/>
    <w:rsid w:val="00AF6F8F"/>
    <w:rsid w:val="00AF6FA5"/>
    <w:rsid w:val="00B0059D"/>
    <w:rsid w:val="00B01095"/>
    <w:rsid w:val="00B0267A"/>
    <w:rsid w:val="00B03049"/>
    <w:rsid w:val="00B0327E"/>
    <w:rsid w:val="00B05FF6"/>
    <w:rsid w:val="00B066DC"/>
    <w:rsid w:val="00B06D69"/>
    <w:rsid w:val="00B11DF3"/>
    <w:rsid w:val="00B12513"/>
    <w:rsid w:val="00B13B82"/>
    <w:rsid w:val="00B21311"/>
    <w:rsid w:val="00B22EEC"/>
    <w:rsid w:val="00B23C06"/>
    <w:rsid w:val="00B24392"/>
    <w:rsid w:val="00B25C76"/>
    <w:rsid w:val="00B343F2"/>
    <w:rsid w:val="00B40A2E"/>
    <w:rsid w:val="00B43534"/>
    <w:rsid w:val="00B44812"/>
    <w:rsid w:val="00B45C4C"/>
    <w:rsid w:val="00B47221"/>
    <w:rsid w:val="00B47C17"/>
    <w:rsid w:val="00B510C5"/>
    <w:rsid w:val="00B5151B"/>
    <w:rsid w:val="00B52DBA"/>
    <w:rsid w:val="00B5354A"/>
    <w:rsid w:val="00B5480F"/>
    <w:rsid w:val="00B565D7"/>
    <w:rsid w:val="00B607EC"/>
    <w:rsid w:val="00B60C51"/>
    <w:rsid w:val="00B613D6"/>
    <w:rsid w:val="00B6214A"/>
    <w:rsid w:val="00B6473A"/>
    <w:rsid w:val="00B649A8"/>
    <w:rsid w:val="00B6738C"/>
    <w:rsid w:val="00B72F3D"/>
    <w:rsid w:val="00B75E64"/>
    <w:rsid w:val="00B75E94"/>
    <w:rsid w:val="00B77E2C"/>
    <w:rsid w:val="00B80982"/>
    <w:rsid w:val="00B83464"/>
    <w:rsid w:val="00B84C6F"/>
    <w:rsid w:val="00B8788B"/>
    <w:rsid w:val="00B900FD"/>
    <w:rsid w:val="00B91917"/>
    <w:rsid w:val="00B92BC6"/>
    <w:rsid w:val="00B93C97"/>
    <w:rsid w:val="00B94122"/>
    <w:rsid w:val="00B95505"/>
    <w:rsid w:val="00B9623D"/>
    <w:rsid w:val="00B96630"/>
    <w:rsid w:val="00B96E90"/>
    <w:rsid w:val="00BA1D20"/>
    <w:rsid w:val="00BA441F"/>
    <w:rsid w:val="00BC39E7"/>
    <w:rsid w:val="00BC40D3"/>
    <w:rsid w:val="00BC5357"/>
    <w:rsid w:val="00BC5DB0"/>
    <w:rsid w:val="00BC643D"/>
    <w:rsid w:val="00BC694D"/>
    <w:rsid w:val="00BD0A1A"/>
    <w:rsid w:val="00BD1A7C"/>
    <w:rsid w:val="00BD36C5"/>
    <w:rsid w:val="00BD43BC"/>
    <w:rsid w:val="00BD790D"/>
    <w:rsid w:val="00BE1919"/>
    <w:rsid w:val="00BE2942"/>
    <w:rsid w:val="00BE41BB"/>
    <w:rsid w:val="00BE449F"/>
    <w:rsid w:val="00BE4538"/>
    <w:rsid w:val="00BE6979"/>
    <w:rsid w:val="00BF1CCD"/>
    <w:rsid w:val="00BF4656"/>
    <w:rsid w:val="00BF4A32"/>
    <w:rsid w:val="00BF4A53"/>
    <w:rsid w:val="00BF5916"/>
    <w:rsid w:val="00BF710C"/>
    <w:rsid w:val="00C00AC3"/>
    <w:rsid w:val="00C01BDD"/>
    <w:rsid w:val="00C02E02"/>
    <w:rsid w:val="00C062E7"/>
    <w:rsid w:val="00C076B8"/>
    <w:rsid w:val="00C1181C"/>
    <w:rsid w:val="00C11AF1"/>
    <w:rsid w:val="00C12236"/>
    <w:rsid w:val="00C12528"/>
    <w:rsid w:val="00C13625"/>
    <w:rsid w:val="00C1621D"/>
    <w:rsid w:val="00C22212"/>
    <w:rsid w:val="00C25B36"/>
    <w:rsid w:val="00C31178"/>
    <w:rsid w:val="00C31F7F"/>
    <w:rsid w:val="00C33C8E"/>
    <w:rsid w:val="00C36B4A"/>
    <w:rsid w:val="00C373A4"/>
    <w:rsid w:val="00C40303"/>
    <w:rsid w:val="00C41A66"/>
    <w:rsid w:val="00C42AE3"/>
    <w:rsid w:val="00C42FAA"/>
    <w:rsid w:val="00C43427"/>
    <w:rsid w:val="00C47079"/>
    <w:rsid w:val="00C51C30"/>
    <w:rsid w:val="00C547C5"/>
    <w:rsid w:val="00C61FF9"/>
    <w:rsid w:val="00C62C6D"/>
    <w:rsid w:val="00C62FF2"/>
    <w:rsid w:val="00C650A4"/>
    <w:rsid w:val="00C65412"/>
    <w:rsid w:val="00C71283"/>
    <w:rsid w:val="00C7494E"/>
    <w:rsid w:val="00C751A5"/>
    <w:rsid w:val="00C8048C"/>
    <w:rsid w:val="00C81C41"/>
    <w:rsid w:val="00C82013"/>
    <w:rsid w:val="00C8238E"/>
    <w:rsid w:val="00C85296"/>
    <w:rsid w:val="00C85FFC"/>
    <w:rsid w:val="00C86BAF"/>
    <w:rsid w:val="00C87669"/>
    <w:rsid w:val="00C90426"/>
    <w:rsid w:val="00C9143C"/>
    <w:rsid w:val="00C91629"/>
    <w:rsid w:val="00C9532F"/>
    <w:rsid w:val="00CA6C25"/>
    <w:rsid w:val="00CB1141"/>
    <w:rsid w:val="00CB2271"/>
    <w:rsid w:val="00CB6CE1"/>
    <w:rsid w:val="00CB6EEC"/>
    <w:rsid w:val="00CC1317"/>
    <w:rsid w:val="00CC2688"/>
    <w:rsid w:val="00CC370F"/>
    <w:rsid w:val="00CC3B87"/>
    <w:rsid w:val="00CC46A1"/>
    <w:rsid w:val="00CC5F73"/>
    <w:rsid w:val="00CC6206"/>
    <w:rsid w:val="00CC7333"/>
    <w:rsid w:val="00CD02DE"/>
    <w:rsid w:val="00CD1EA3"/>
    <w:rsid w:val="00CD4315"/>
    <w:rsid w:val="00CD57CD"/>
    <w:rsid w:val="00CD60AC"/>
    <w:rsid w:val="00CD68C9"/>
    <w:rsid w:val="00CE35C6"/>
    <w:rsid w:val="00CE46B3"/>
    <w:rsid w:val="00CE5CC3"/>
    <w:rsid w:val="00CE6DFE"/>
    <w:rsid w:val="00CF0C49"/>
    <w:rsid w:val="00CF0C80"/>
    <w:rsid w:val="00CF21D3"/>
    <w:rsid w:val="00CF37EC"/>
    <w:rsid w:val="00CF4B63"/>
    <w:rsid w:val="00D0409A"/>
    <w:rsid w:val="00D04945"/>
    <w:rsid w:val="00D049A0"/>
    <w:rsid w:val="00D04FF6"/>
    <w:rsid w:val="00D051D2"/>
    <w:rsid w:val="00D057B1"/>
    <w:rsid w:val="00D1333E"/>
    <w:rsid w:val="00D13629"/>
    <w:rsid w:val="00D14639"/>
    <w:rsid w:val="00D166C9"/>
    <w:rsid w:val="00D2025B"/>
    <w:rsid w:val="00D23B86"/>
    <w:rsid w:val="00D23BB7"/>
    <w:rsid w:val="00D3460A"/>
    <w:rsid w:val="00D37392"/>
    <w:rsid w:val="00D405C4"/>
    <w:rsid w:val="00D40E9C"/>
    <w:rsid w:val="00D56024"/>
    <w:rsid w:val="00D632DE"/>
    <w:rsid w:val="00D64B3A"/>
    <w:rsid w:val="00D65334"/>
    <w:rsid w:val="00D70455"/>
    <w:rsid w:val="00D72EDB"/>
    <w:rsid w:val="00D754D2"/>
    <w:rsid w:val="00D76653"/>
    <w:rsid w:val="00D8246C"/>
    <w:rsid w:val="00D84760"/>
    <w:rsid w:val="00D8642A"/>
    <w:rsid w:val="00D9034E"/>
    <w:rsid w:val="00D916F8"/>
    <w:rsid w:val="00D924C1"/>
    <w:rsid w:val="00D92C72"/>
    <w:rsid w:val="00D9474C"/>
    <w:rsid w:val="00D96196"/>
    <w:rsid w:val="00D96756"/>
    <w:rsid w:val="00D96A42"/>
    <w:rsid w:val="00DA2A2B"/>
    <w:rsid w:val="00DA39F1"/>
    <w:rsid w:val="00DA6781"/>
    <w:rsid w:val="00DA7212"/>
    <w:rsid w:val="00DB1DEF"/>
    <w:rsid w:val="00DB222B"/>
    <w:rsid w:val="00DB2D65"/>
    <w:rsid w:val="00DB3322"/>
    <w:rsid w:val="00DB3701"/>
    <w:rsid w:val="00DC0689"/>
    <w:rsid w:val="00DC1DA2"/>
    <w:rsid w:val="00DC32EC"/>
    <w:rsid w:val="00DC5FE9"/>
    <w:rsid w:val="00DC649F"/>
    <w:rsid w:val="00DD02B0"/>
    <w:rsid w:val="00DD0A15"/>
    <w:rsid w:val="00DD26A9"/>
    <w:rsid w:val="00DD4BCE"/>
    <w:rsid w:val="00DD6216"/>
    <w:rsid w:val="00DD658C"/>
    <w:rsid w:val="00DD6D20"/>
    <w:rsid w:val="00DE0EBD"/>
    <w:rsid w:val="00DE2F29"/>
    <w:rsid w:val="00DE3989"/>
    <w:rsid w:val="00DE55E7"/>
    <w:rsid w:val="00DE5E69"/>
    <w:rsid w:val="00DE61CE"/>
    <w:rsid w:val="00DF47E3"/>
    <w:rsid w:val="00DF4B93"/>
    <w:rsid w:val="00DF5883"/>
    <w:rsid w:val="00DF62BB"/>
    <w:rsid w:val="00DF7708"/>
    <w:rsid w:val="00E01B02"/>
    <w:rsid w:val="00E02D21"/>
    <w:rsid w:val="00E04019"/>
    <w:rsid w:val="00E04F9B"/>
    <w:rsid w:val="00E14892"/>
    <w:rsid w:val="00E150A3"/>
    <w:rsid w:val="00E21CBD"/>
    <w:rsid w:val="00E26548"/>
    <w:rsid w:val="00E26D6E"/>
    <w:rsid w:val="00E275F6"/>
    <w:rsid w:val="00E27F6F"/>
    <w:rsid w:val="00E3043C"/>
    <w:rsid w:val="00E30C3F"/>
    <w:rsid w:val="00E319CE"/>
    <w:rsid w:val="00E341FE"/>
    <w:rsid w:val="00E344D3"/>
    <w:rsid w:val="00E34992"/>
    <w:rsid w:val="00E35AB8"/>
    <w:rsid w:val="00E35CAB"/>
    <w:rsid w:val="00E42844"/>
    <w:rsid w:val="00E4354A"/>
    <w:rsid w:val="00E43C31"/>
    <w:rsid w:val="00E44FE7"/>
    <w:rsid w:val="00E4648A"/>
    <w:rsid w:val="00E5176D"/>
    <w:rsid w:val="00E52380"/>
    <w:rsid w:val="00E53C67"/>
    <w:rsid w:val="00E553BB"/>
    <w:rsid w:val="00E57E42"/>
    <w:rsid w:val="00E627EE"/>
    <w:rsid w:val="00E67649"/>
    <w:rsid w:val="00E676C2"/>
    <w:rsid w:val="00E71F54"/>
    <w:rsid w:val="00E723C2"/>
    <w:rsid w:val="00E729B3"/>
    <w:rsid w:val="00E7723A"/>
    <w:rsid w:val="00E816A4"/>
    <w:rsid w:val="00E81976"/>
    <w:rsid w:val="00E82C93"/>
    <w:rsid w:val="00E83722"/>
    <w:rsid w:val="00E84C9F"/>
    <w:rsid w:val="00E85882"/>
    <w:rsid w:val="00E907B1"/>
    <w:rsid w:val="00E90863"/>
    <w:rsid w:val="00E927FE"/>
    <w:rsid w:val="00E95D9C"/>
    <w:rsid w:val="00E96563"/>
    <w:rsid w:val="00EA2AFB"/>
    <w:rsid w:val="00EA3AE5"/>
    <w:rsid w:val="00EB609D"/>
    <w:rsid w:val="00EC1176"/>
    <w:rsid w:val="00EC1776"/>
    <w:rsid w:val="00EC23C5"/>
    <w:rsid w:val="00EC365B"/>
    <w:rsid w:val="00EC4248"/>
    <w:rsid w:val="00ED18DC"/>
    <w:rsid w:val="00ED27D0"/>
    <w:rsid w:val="00ED2AAD"/>
    <w:rsid w:val="00ED4AF3"/>
    <w:rsid w:val="00ED4F7E"/>
    <w:rsid w:val="00ED6B77"/>
    <w:rsid w:val="00EE28E4"/>
    <w:rsid w:val="00EE2A31"/>
    <w:rsid w:val="00F0128E"/>
    <w:rsid w:val="00F021B4"/>
    <w:rsid w:val="00F02379"/>
    <w:rsid w:val="00F0322E"/>
    <w:rsid w:val="00F04601"/>
    <w:rsid w:val="00F1028B"/>
    <w:rsid w:val="00F133AD"/>
    <w:rsid w:val="00F14ECE"/>
    <w:rsid w:val="00F1516C"/>
    <w:rsid w:val="00F15401"/>
    <w:rsid w:val="00F20BBD"/>
    <w:rsid w:val="00F23E2A"/>
    <w:rsid w:val="00F246CC"/>
    <w:rsid w:val="00F306C5"/>
    <w:rsid w:val="00F310C7"/>
    <w:rsid w:val="00F31418"/>
    <w:rsid w:val="00F34B69"/>
    <w:rsid w:val="00F412B3"/>
    <w:rsid w:val="00F4565E"/>
    <w:rsid w:val="00F47FFE"/>
    <w:rsid w:val="00F54037"/>
    <w:rsid w:val="00F561C6"/>
    <w:rsid w:val="00F57AA9"/>
    <w:rsid w:val="00F63DBE"/>
    <w:rsid w:val="00F6415B"/>
    <w:rsid w:val="00F740E4"/>
    <w:rsid w:val="00F75CAD"/>
    <w:rsid w:val="00F769F0"/>
    <w:rsid w:val="00F827B2"/>
    <w:rsid w:val="00F84871"/>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080A"/>
    <w:rsid w:val="00FB1855"/>
    <w:rsid w:val="00FB4178"/>
    <w:rsid w:val="00FB6313"/>
    <w:rsid w:val="00FB64CF"/>
    <w:rsid w:val="00FD0117"/>
    <w:rsid w:val="00FD0FB2"/>
    <w:rsid w:val="00FD1690"/>
    <w:rsid w:val="00FD1798"/>
    <w:rsid w:val="00FD1A43"/>
    <w:rsid w:val="00FD390E"/>
    <w:rsid w:val="00FE0EE6"/>
    <w:rsid w:val="00FE2DE3"/>
    <w:rsid w:val="00FE34B4"/>
    <w:rsid w:val="00FE414D"/>
    <w:rsid w:val="00FE5FFB"/>
    <w:rsid w:val="00FE7051"/>
    <w:rsid w:val="00FF302C"/>
    <w:rsid w:val="00FF3572"/>
    <w:rsid w:val="00FF6235"/>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nezalamovatgen">
    <w:name w:val="nezalamovatgen"/>
    <w:basedOn w:val="Standardnpsmoodstavce"/>
    <w:rsid w:val="00C8238E"/>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FF3572"/>
    <w:pPr>
      <w:spacing w:after="160" w:line="240" w:lineRule="exact"/>
    </w:pPr>
    <w:rPr>
      <w:rFonts w:ascii="Times New Roman Bold" w:hAnsi="Times New Roman Bold"/>
      <w:sz w:val="22"/>
      <w:szCs w:val="26"/>
      <w:lang w:val="sk-SK" w:eastAsia="en-US"/>
    </w:rPr>
  </w:style>
  <w:style w:type="character" w:customStyle="1" w:styleId="OdstavecseseznamemChar">
    <w:name w:val="Odstavec se seznamem Char"/>
    <w:aliases w:val="Nad Char,Nadpis pro KZ Char,odrážky Char"/>
    <w:link w:val="Odstavecseseznamem"/>
    <w:uiPriority w:val="34"/>
    <w:locked/>
    <w:rsid w:val="002A5E4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3"/>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 w:type="character" w:customStyle="1" w:styleId="nezalamovatgen">
    <w:name w:val="nezalamovatgen"/>
    <w:basedOn w:val="Standardnpsmoodstavce"/>
    <w:rsid w:val="00C8238E"/>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FF3572"/>
    <w:pPr>
      <w:spacing w:after="160" w:line="240" w:lineRule="exact"/>
    </w:pPr>
    <w:rPr>
      <w:rFonts w:ascii="Times New Roman Bold" w:hAnsi="Times New Roman Bold"/>
      <w:sz w:val="22"/>
      <w:szCs w:val="26"/>
      <w:lang w:val="sk-SK" w:eastAsia="en-US"/>
    </w:rPr>
  </w:style>
  <w:style w:type="character" w:customStyle="1" w:styleId="OdstavecseseznamemChar">
    <w:name w:val="Odstavec se seznamem Char"/>
    <w:aliases w:val="Nad Char,Nadpis pro KZ Char,odrážky Char"/>
    <w:link w:val="Odstavecseseznamem"/>
    <w:uiPriority w:val="34"/>
    <w:locked/>
    <w:rsid w:val="002A5E4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3606272">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331AB-738C-488C-8FA0-8428D725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954</Words>
  <Characters>5634</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9</cp:revision>
  <cp:lastPrinted>2019-08-30T09:11:00Z</cp:lastPrinted>
  <dcterms:created xsi:type="dcterms:W3CDTF">2021-05-18T08:57:00Z</dcterms:created>
  <dcterms:modified xsi:type="dcterms:W3CDTF">2021-05-20T13:45:00Z</dcterms:modified>
</cp:coreProperties>
</file>